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7C4" w:rsidRDefault="003027C4"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Pr="00653C31" w:rsidRDefault="00653C31" w:rsidP="007D2CB3">
      <w:pPr>
        <w:keepNext/>
        <w:spacing w:before="120" w:after="120" w:line="276" w:lineRule="auto"/>
        <w:jc w:val="both"/>
        <w:rPr>
          <w:rFonts w:asciiTheme="minorHAnsi" w:hAnsiTheme="minorHAnsi" w:cs="Arial"/>
          <w:b/>
          <w:sz w:val="52"/>
          <w:szCs w:val="52"/>
        </w:rPr>
      </w:pPr>
    </w:p>
    <w:p w:rsidR="00653C31" w:rsidRPr="00653C31" w:rsidRDefault="00653C31" w:rsidP="00653C31">
      <w:pPr>
        <w:keepNext/>
        <w:spacing w:before="120" w:after="120" w:line="276" w:lineRule="auto"/>
        <w:jc w:val="center"/>
        <w:rPr>
          <w:rFonts w:asciiTheme="minorHAnsi" w:hAnsiTheme="minorHAnsi" w:cs="Arial"/>
          <w:b/>
          <w:sz w:val="52"/>
          <w:szCs w:val="52"/>
        </w:rPr>
      </w:pPr>
      <w:r w:rsidRPr="00653C31">
        <w:rPr>
          <w:rFonts w:asciiTheme="minorHAnsi" w:hAnsiTheme="minorHAnsi" w:cs="Arial"/>
          <w:b/>
          <w:sz w:val="52"/>
          <w:szCs w:val="52"/>
        </w:rPr>
        <w:t>Procedimiento de Trabajo de Pintura</w:t>
      </w: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653C31" w:rsidRDefault="00653C31" w:rsidP="007D2CB3">
      <w:pPr>
        <w:keepNext/>
        <w:spacing w:before="120" w:after="120" w:line="276" w:lineRule="auto"/>
        <w:jc w:val="both"/>
        <w:rPr>
          <w:rFonts w:asciiTheme="minorHAnsi" w:hAnsiTheme="minorHAnsi" w:cs="Arial"/>
          <w:b/>
          <w:sz w:val="22"/>
          <w:szCs w:val="22"/>
        </w:rPr>
      </w:pPr>
    </w:p>
    <w:p w:rsidR="00275E20" w:rsidRPr="007D2CB3" w:rsidRDefault="008E5F7A" w:rsidP="007D2CB3">
      <w:pPr>
        <w:keepNext/>
        <w:numPr>
          <w:ilvl w:val="0"/>
          <w:numId w:val="8"/>
        </w:numPr>
        <w:tabs>
          <w:tab w:val="left" w:pos="426"/>
        </w:tabs>
        <w:spacing w:before="120" w:after="120"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Objetivo</w:t>
      </w:r>
    </w:p>
    <w:p w:rsidR="00CB4B67" w:rsidRDefault="007D2CB3" w:rsidP="007D2CB3">
      <w:pPr>
        <w:spacing w:line="276" w:lineRule="auto"/>
        <w:ind w:firstLine="709"/>
        <w:jc w:val="both"/>
        <w:rPr>
          <w:rFonts w:asciiTheme="minorHAnsi" w:hAnsiTheme="minorHAnsi" w:cs="Arial"/>
          <w:sz w:val="22"/>
          <w:szCs w:val="22"/>
        </w:rPr>
      </w:pPr>
      <w:r>
        <w:rPr>
          <w:rFonts w:asciiTheme="minorHAnsi" w:hAnsiTheme="minorHAnsi" w:cs="Arial"/>
          <w:sz w:val="22"/>
          <w:szCs w:val="22"/>
        </w:rPr>
        <w:t xml:space="preserve">Establecer un procedimiento que permita controlar los riesgos asociados a los trabajos con </w:t>
      </w:r>
      <w:r w:rsidR="003417ED">
        <w:rPr>
          <w:rFonts w:asciiTheme="minorHAnsi" w:hAnsiTheme="minorHAnsi" w:cs="Arial"/>
          <w:sz w:val="22"/>
          <w:szCs w:val="22"/>
        </w:rPr>
        <w:t xml:space="preserve">pinturas, sean a nivel de piso o en altura, con  base de agua, </w:t>
      </w:r>
      <w:proofErr w:type="spellStart"/>
      <w:r w:rsidR="003417ED">
        <w:rPr>
          <w:rFonts w:asciiTheme="minorHAnsi" w:hAnsiTheme="minorHAnsi" w:cs="Arial"/>
          <w:sz w:val="22"/>
          <w:szCs w:val="22"/>
        </w:rPr>
        <w:t>epoxicas</w:t>
      </w:r>
      <w:proofErr w:type="spellEnd"/>
      <w:r w:rsidR="003417ED">
        <w:rPr>
          <w:rFonts w:asciiTheme="minorHAnsi" w:hAnsiTheme="minorHAnsi" w:cs="Arial"/>
          <w:sz w:val="22"/>
          <w:szCs w:val="22"/>
        </w:rPr>
        <w:t xml:space="preserve"> o con diluyentes u otros solventes.</w:t>
      </w:r>
    </w:p>
    <w:p w:rsidR="007D2CB3" w:rsidRDefault="007D2CB3" w:rsidP="007D2CB3">
      <w:pPr>
        <w:spacing w:line="276" w:lineRule="auto"/>
        <w:ind w:firstLine="709"/>
        <w:jc w:val="both"/>
        <w:rPr>
          <w:rFonts w:asciiTheme="minorHAnsi" w:hAnsiTheme="minorHAnsi" w:cs="Arial"/>
          <w:sz w:val="22"/>
          <w:szCs w:val="22"/>
        </w:rPr>
      </w:pPr>
    </w:p>
    <w:p w:rsidR="00653C31" w:rsidRPr="007D2CB3" w:rsidRDefault="00653C31" w:rsidP="007D2CB3">
      <w:pPr>
        <w:spacing w:line="276" w:lineRule="auto"/>
        <w:ind w:firstLine="709"/>
        <w:jc w:val="both"/>
        <w:rPr>
          <w:rFonts w:asciiTheme="minorHAnsi" w:hAnsiTheme="minorHAnsi" w:cs="Arial"/>
          <w:sz w:val="22"/>
          <w:szCs w:val="22"/>
        </w:rPr>
      </w:pPr>
    </w:p>
    <w:p w:rsidR="002A17B7" w:rsidRPr="007D2CB3" w:rsidRDefault="008E5F7A" w:rsidP="007D2CB3">
      <w:pPr>
        <w:keepNext/>
        <w:numPr>
          <w:ilvl w:val="0"/>
          <w:numId w:val="8"/>
        </w:numPr>
        <w:tabs>
          <w:tab w:val="left" w:pos="709"/>
        </w:tabs>
        <w:spacing w:before="120" w:after="120"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Alcance</w:t>
      </w:r>
    </w:p>
    <w:p w:rsidR="00B77F7E" w:rsidRDefault="00CB4B67" w:rsidP="007D2CB3">
      <w:pPr>
        <w:tabs>
          <w:tab w:val="left" w:pos="709"/>
        </w:tabs>
        <w:spacing w:line="276" w:lineRule="auto"/>
        <w:ind w:firstLine="709"/>
        <w:jc w:val="both"/>
        <w:rPr>
          <w:rFonts w:asciiTheme="minorHAnsi" w:hAnsiTheme="minorHAnsi" w:cs="Arial"/>
          <w:sz w:val="22"/>
          <w:szCs w:val="22"/>
        </w:rPr>
      </w:pPr>
      <w:r w:rsidRPr="007D2CB3">
        <w:rPr>
          <w:rFonts w:asciiTheme="minorHAnsi" w:hAnsiTheme="minorHAnsi" w:cs="Arial"/>
          <w:sz w:val="22"/>
          <w:szCs w:val="22"/>
        </w:rPr>
        <w:t xml:space="preserve">Este </w:t>
      </w:r>
      <w:r w:rsidR="00C654E7" w:rsidRPr="007D2CB3">
        <w:rPr>
          <w:rFonts w:asciiTheme="minorHAnsi" w:hAnsiTheme="minorHAnsi" w:cs="Arial"/>
          <w:sz w:val="22"/>
          <w:szCs w:val="22"/>
        </w:rPr>
        <w:t>estándar</w:t>
      </w:r>
      <w:r w:rsidRPr="007D2CB3">
        <w:rPr>
          <w:rFonts w:asciiTheme="minorHAnsi" w:hAnsiTheme="minorHAnsi" w:cs="Arial"/>
          <w:sz w:val="22"/>
          <w:szCs w:val="22"/>
        </w:rPr>
        <w:t xml:space="preserve"> se aplicará en todas las obras o proyectos administrados por </w:t>
      </w:r>
      <w:r w:rsidR="00981FD3" w:rsidRPr="007D2CB3">
        <w:rPr>
          <w:rFonts w:asciiTheme="minorHAnsi" w:hAnsiTheme="minorHAnsi" w:cs="Arial"/>
          <w:sz w:val="22"/>
          <w:szCs w:val="22"/>
        </w:rPr>
        <w:t>la Empresa</w:t>
      </w:r>
      <w:r w:rsidRPr="007D2CB3">
        <w:rPr>
          <w:rFonts w:asciiTheme="minorHAnsi" w:hAnsiTheme="minorHAnsi" w:cs="Arial"/>
          <w:sz w:val="22"/>
          <w:szCs w:val="22"/>
        </w:rPr>
        <w:t xml:space="preserve">, siendo exigible su aplicación a las Empresas </w:t>
      </w:r>
      <w:r w:rsidR="00321F94" w:rsidRPr="007D2CB3">
        <w:rPr>
          <w:rFonts w:asciiTheme="minorHAnsi" w:hAnsiTheme="minorHAnsi" w:cs="Arial"/>
          <w:sz w:val="22"/>
          <w:szCs w:val="22"/>
        </w:rPr>
        <w:t>Contratistas y Subcontratistas.</w:t>
      </w:r>
    </w:p>
    <w:p w:rsidR="007D2CB3" w:rsidRDefault="007D2CB3" w:rsidP="007D2CB3">
      <w:pPr>
        <w:tabs>
          <w:tab w:val="left" w:pos="709"/>
        </w:tabs>
        <w:spacing w:line="276" w:lineRule="auto"/>
        <w:ind w:firstLine="709"/>
        <w:jc w:val="both"/>
        <w:rPr>
          <w:rFonts w:asciiTheme="minorHAnsi" w:hAnsiTheme="minorHAnsi" w:cs="Arial"/>
          <w:sz w:val="22"/>
          <w:szCs w:val="22"/>
        </w:rPr>
      </w:pPr>
    </w:p>
    <w:p w:rsidR="007D2CB3" w:rsidRDefault="007D2CB3" w:rsidP="007D2CB3">
      <w:pPr>
        <w:tabs>
          <w:tab w:val="left" w:pos="709"/>
        </w:tabs>
        <w:spacing w:line="276" w:lineRule="auto"/>
        <w:ind w:firstLine="709"/>
        <w:jc w:val="both"/>
        <w:rPr>
          <w:rFonts w:asciiTheme="minorHAnsi" w:hAnsiTheme="minorHAnsi" w:cs="Arial"/>
          <w:sz w:val="22"/>
          <w:szCs w:val="22"/>
        </w:rPr>
      </w:pPr>
    </w:p>
    <w:p w:rsidR="005243A8" w:rsidRPr="007D2CB3" w:rsidRDefault="005243A8" w:rsidP="007D2CB3">
      <w:pPr>
        <w:keepNext/>
        <w:numPr>
          <w:ilvl w:val="0"/>
          <w:numId w:val="8"/>
        </w:numPr>
        <w:tabs>
          <w:tab w:val="left" w:pos="709"/>
        </w:tabs>
        <w:spacing w:before="120" w:after="120"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Referencias</w:t>
      </w:r>
    </w:p>
    <w:p w:rsidR="00D551CD" w:rsidRPr="007D2CB3" w:rsidRDefault="00D551CD" w:rsidP="00827F9D">
      <w:pPr>
        <w:pStyle w:val="Sinespaciado"/>
        <w:numPr>
          <w:ilvl w:val="0"/>
          <w:numId w:val="25"/>
        </w:numPr>
        <w:spacing w:line="276" w:lineRule="auto"/>
        <w:jc w:val="both"/>
        <w:rPr>
          <w:rFonts w:asciiTheme="minorHAnsi" w:hAnsiTheme="minorHAnsi" w:cs="Arial"/>
          <w:lang w:val="es-ES"/>
        </w:rPr>
      </w:pPr>
      <w:r w:rsidRPr="007D2CB3">
        <w:rPr>
          <w:rFonts w:asciiTheme="minorHAnsi" w:hAnsiTheme="minorHAnsi" w:cs="Arial"/>
          <w:lang w:val="es-ES"/>
        </w:rPr>
        <w:t>Decreto supremo numero 40: Aprueba reglamento sobre prevención de riesgos labora</w:t>
      </w:r>
      <w:r w:rsidR="00693118">
        <w:rPr>
          <w:rFonts w:asciiTheme="minorHAnsi" w:hAnsiTheme="minorHAnsi" w:cs="Arial"/>
          <w:lang w:val="es-ES"/>
        </w:rPr>
        <w:t>le</w:t>
      </w:r>
      <w:r w:rsidRPr="007D2CB3">
        <w:rPr>
          <w:rFonts w:asciiTheme="minorHAnsi" w:hAnsiTheme="minorHAnsi" w:cs="Arial"/>
          <w:lang w:val="es-ES"/>
        </w:rPr>
        <w:t>s.</w:t>
      </w:r>
    </w:p>
    <w:p w:rsidR="00D551CD" w:rsidRDefault="00D551CD" w:rsidP="00827F9D">
      <w:pPr>
        <w:pStyle w:val="Sinespaciado"/>
        <w:numPr>
          <w:ilvl w:val="0"/>
          <w:numId w:val="25"/>
        </w:numPr>
        <w:spacing w:line="276" w:lineRule="auto"/>
        <w:jc w:val="both"/>
        <w:rPr>
          <w:rFonts w:asciiTheme="minorHAnsi" w:hAnsiTheme="minorHAnsi" w:cs="Arial"/>
          <w:lang w:val="es-ES"/>
        </w:rPr>
      </w:pPr>
      <w:r w:rsidRPr="007D2CB3">
        <w:rPr>
          <w:rFonts w:asciiTheme="minorHAnsi" w:hAnsiTheme="minorHAnsi" w:cs="Arial"/>
          <w:lang w:val="es-ES"/>
        </w:rPr>
        <w:t xml:space="preserve">Contralor 03: Guía general de acceso a obra </w:t>
      </w:r>
    </w:p>
    <w:p w:rsidR="007D2CB3" w:rsidRDefault="003417ED" w:rsidP="00827F9D">
      <w:pPr>
        <w:pStyle w:val="Sinespaciado"/>
        <w:numPr>
          <w:ilvl w:val="0"/>
          <w:numId w:val="25"/>
        </w:numPr>
        <w:spacing w:line="276" w:lineRule="auto"/>
        <w:jc w:val="both"/>
        <w:rPr>
          <w:rFonts w:asciiTheme="minorHAnsi" w:hAnsiTheme="minorHAnsi" w:cs="Arial"/>
          <w:lang w:val="es-ES"/>
        </w:rPr>
      </w:pPr>
      <w:r>
        <w:rPr>
          <w:rFonts w:asciiTheme="minorHAnsi" w:hAnsiTheme="minorHAnsi" w:cs="Arial"/>
          <w:lang w:val="es-ES"/>
        </w:rPr>
        <w:t>Norma Chilena de trabajos e</w:t>
      </w:r>
      <w:bookmarkStart w:id="0" w:name="_GoBack"/>
      <w:bookmarkEnd w:id="0"/>
      <w:r>
        <w:rPr>
          <w:rFonts w:asciiTheme="minorHAnsi" w:hAnsiTheme="minorHAnsi" w:cs="Arial"/>
          <w:lang w:val="es-ES"/>
        </w:rPr>
        <w:t>n Altura.</w:t>
      </w:r>
    </w:p>
    <w:p w:rsidR="007D2CB3" w:rsidRPr="007D2CB3" w:rsidRDefault="007D2CB3" w:rsidP="007D2CB3">
      <w:pPr>
        <w:pStyle w:val="Sinespaciado"/>
        <w:spacing w:line="276" w:lineRule="auto"/>
        <w:ind w:firstLine="709"/>
        <w:jc w:val="both"/>
        <w:rPr>
          <w:rFonts w:asciiTheme="minorHAnsi" w:hAnsiTheme="minorHAnsi" w:cs="Arial"/>
          <w:lang w:val="es-ES"/>
        </w:rPr>
      </w:pPr>
    </w:p>
    <w:p w:rsidR="00FC4B6A" w:rsidRDefault="00FC4B6A" w:rsidP="007D2CB3">
      <w:pPr>
        <w:spacing w:line="276" w:lineRule="auto"/>
        <w:ind w:firstLine="709"/>
        <w:jc w:val="both"/>
        <w:rPr>
          <w:rFonts w:asciiTheme="minorHAnsi" w:hAnsiTheme="minorHAnsi" w:cs="Arial"/>
          <w:sz w:val="22"/>
          <w:szCs w:val="22"/>
          <w:lang w:val="es-ES"/>
        </w:rPr>
      </w:pPr>
    </w:p>
    <w:p w:rsidR="00827F9D" w:rsidRPr="007D2CB3" w:rsidRDefault="00827F9D" w:rsidP="007D2CB3">
      <w:pPr>
        <w:spacing w:line="276" w:lineRule="auto"/>
        <w:ind w:firstLine="709"/>
        <w:jc w:val="both"/>
        <w:rPr>
          <w:rFonts w:asciiTheme="minorHAnsi" w:hAnsiTheme="minorHAnsi" w:cs="Arial"/>
          <w:sz w:val="22"/>
          <w:szCs w:val="22"/>
          <w:lang w:val="es-ES"/>
        </w:rPr>
      </w:pPr>
    </w:p>
    <w:p w:rsidR="00FC4B6A" w:rsidRPr="007D2CB3" w:rsidRDefault="00693118" w:rsidP="007D2CB3">
      <w:pPr>
        <w:numPr>
          <w:ilvl w:val="0"/>
          <w:numId w:val="8"/>
        </w:numPr>
        <w:spacing w:line="276" w:lineRule="auto"/>
        <w:ind w:left="0" w:firstLine="709"/>
        <w:jc w:val="both"/>
        <w:rPr>
          <w:rFonts w:asciiTheme="minorHAnsi" w:hAnsiTheme="minorHAnsi" w:cs="Arial"/>
          <w:b/>
          <w:sz w:val="22"/>
          <w:szCs w:val="22"/>
        </w:rPr>
      </w:pPr>
      <w:r>
        <w:rPr>
          <w:rFonts w:asciiTheme="minorHAnsi" w:hAnsiTheme="minorHAnsi" w:cs="Arial"/>
          <w:b/>
          <w:sz w:val="22"/>
          <w:szCs w:val="22"/>
        </w:rPr>
        <w:t>Responsabilidades.</w:t>
      </w:r>
    </w:p>
    <w:p w:rsidR="00FC4B6A" w:rsidRPr="007D2CB3" w:rsidRDefault="00FC4B6A" w:rsidP="007D2CB3">
      <w:pPr>
        <w:pStyle w:val="Ttulo2"/>
        <w:keepNext w:val="0"/>
        <w:numPr>
          <w:ilvl w:val="1"/>
          <w:numId w:val="0"/>
        </w:numPr>
        <w:spacing w:line="276" w:lineRule="auto"/>
        <w:ind w:firstLine="709"/>
        <w:rPr>
          <w:rFonts w:asciiTheme="minorHAnsi" w:hAnsiTheme="minorHAnsi" w:cs="Arial"/>
          <w:b/>
          <w:sz w:val="22"/>
          <w:szCs w:val="22"/>
        </w:rPr>
      </w:pPr>
    </w:p>
    <w:p w:rsidR="00FC4B6A" w:rsidRPr="007D2CB3" w:rsidRDefault="00FC4B6A" w:rsidP="007D2CB3">
      <w:pPr>
        <w:pStyle w:val="Ttulo2"/>
        <w:keepNext w:val="0"/>
        <w:numPr>
          <w:ilvl w:val="1"/>
          <w:numId w:val="0"/>
        </w:numPr>
        <w:spacing w:line="276" w:lineRule="auto"/>
        <w:ind w:firstLine="709"/>
        <w:rPr>
          <w:rFonts w:asciiTheme="minorHAnsi" w:hAnsiTheme="minorHAnsi" w:cs="Arial"/>
          <w:b/>
          <w:i/>
          <w:sz w:val="22"/>
          <w:szCs w:val="22"/>
        </w:rPr>
      </w:pPr>
      <w:r w:rsidRPr="007D2CB3">
        <w:rPr>
          <w:rFonts w:asciiTheme="minorHAnsi" w:hAnsiTheme="minorHAnsi" w:cs="Arial"/>
          <w:b/>
          <w:sz w:val="22"/>
          <w:szCs w:val="22"/>
        </w:rPr>
        <w:t>Del  Administrador</w:t>
      </w:r>
    </w:p>
    <w:p w:rsidR="00FC4B6A" w:rsidRPr="007D2CB3" w:rsidRDefault="00FC4B6A" w:rsidP="007D2CB3">
      <w:pPr>
        <w:pStyle w:val="Ttulo3"/>
        <w:keepNext w:val="0"/>
        <w:widowControl w:val="0"/>
        <w:tabs>
          <w:tab w:val="left" w:pos="567"/>
        </w:tabs>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Velar por el cumplimiento de este Estándar de Seguridad, asignando los recursos necesarios.</w:t>
      </w:r>
    </w:p>
    <w:p w:rsidR="00FC4B6A" w:rsidRPr="007D2CB3" w:rsidRDefault="00FC4B6A" w:rsidP="007D2CB3">
      <w:pPr>
        <w:spacing w:line="276" w:lineRule="auto"/>
        <w:ind w:firstLine="709"/>
        <w:jc w:val="both"/>
        <w:rPr>
          <w:rFonts w:asciiTheme="minorHAnsi" w:hAnsiTheme="minorHAnsi" w:cs="Arial"/>
          <w:sz w:val="22"/>
          <w:szCs w:val="22"/>
        </w:rPr>
      </w:pPr>
    </w:p>
    <w:p w:rsidR="00FC4B6A" w:rsidRPr="007D2CB3" w:rsidRDefault="00FC4B6A" w:rsidP="007D2CB3">
      <w:pPr>
        <w:pStyle w:val="Ttulo2"/>
        <w:keepNext w:val="0"/>
        <w:numPr>
          <w:ilvl w:val="1"/>
          <w:numId w:val="0"/>
        </w:numPr>
        <w:spacing w:line="276" w:lineRule="auto"/>
        <w:ind w:firstLine="709"/>
        <w:rPr>
          <w:rFonts w:asciiTheme="minorHAnsi" w:hAnsiTheme="minorHAnsi" w:cs="Arial"/>
          <w:b/>
          <w:i/>
          <w:sz w:val="22"/>
          <w:szCs w:val="22"/>
        </w:rPr>
      </w:pPr>
      <w:r w:rsidRPr="007D2CB3">
        <w:rPr>
          <w:rFonts w:asciiTheme="minorHAnsi" w:hAnsiTheme="minorHAnsi" w:cs="Arial"/>
          <w:b/>
          <w:sz w:val="22"/>
          <w:szCs w:val="22"/>
        </w:rPr>
        <w:t>Del Jefe de Terreno</w:t>
      </w:r>
    </w:p>
    <w:p w:rsidR="00FC4B6A" w:rsidRPr="007D2CB3" w:rsidRDefault="00FC4B6A" w:rsidP="007D2CB3">
      <w:pPr>
        <w:pStyle w:val="Ttulo3"/>
        <w:keepNext w:val="0"/>
        <w:widowControl w:val="0"/>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Deberá cumplir con los estándares de seguridad establecidos en el presente documento, debiendo Notificar con Amonestación por Escrito a quienes no lo interpreten en el terreno. Además, debe facilitar la concurrencia  a cursos y charlas de capacitación cuando se le cite a su personal.</w:t>
      </w:r>
    </w:p>
    <w:p w:rsidR="00FC4B6A" w:rsidRPr="007D2CB3" w:rsidRDefault="00FC4B6A" w:rsidP="007D2CB3">
      <w:pPr>
        <w:spacing w:line="276" w:lineRule="auto"/>
        <w:ind w:firstLine="709"/>
        <w:jc w:val="both"/>
        <w:rPr>
          <w:rFonts w:asciiTheme="minorHAnsi" w:hAnsiTheme="minorHAnsi" w:cs="Arial"/>
          <w:sz w:val="22"/>
          <w:szCs w:val="22"/>
        </w:rPr>
      </w:pPr>
    </w:p>
    <w:p w:rsidR="00FC4B6A" w:rsidRPr="007D2CB3" w:rsidRDefault="00FC4B6A" w:rsidP="007D2CB3">
      <w:pPr>
        <w:pStyle w:val="Ttulo2"/>
        <w:keepNext w:val="0"/>
        <w:numPr>
          <w:ilvl w:val="1"/>
          <w:numId w:val="0"/>
        </w:numPr>
        <w:spacing w:line="276" w:lineRule="auto"/>
        <w:ind w:firstLine="709"/>
        <w:rPr>
          <w:rFonts w:asciiTheme="minorHAnsi" w:hAnsiTheme="minorHAnsi" w:cs="Arial"/>
          <w:b/>
          <w:sz w:val="22"/>
          <w:szCs w:val="22"/>
        </w:rPr>
      </w:pPr>
      <w:r w:rsidRPr="007D2CB3">
        <w:rPr>
          <w:rFonts w:asciiTheme="minorHAnsi" w:hAnsiTheme="minorHAnsi" w:cs="Arial"/>
          <w:b/>
          <w:sz w:val="22"/>
          <w:szCs w:val="22"/>
        </w:rPr>
        <w:t>Del Asesor en Prevención de Riesgos</w:t>
      </w:r>
    </w:p>
    <w:p w:rsidR="00FC4B6A" w:rsidRPr="007D2CB3" w:rsidRDefault="00FC4B6A" w:rsidP="007D2CB3">
      <w:pPr>
        <w:spacing w:line="276" w:lineRule="auto"/>
        <w:ind w:firstLine="709"/>
        <w:jc w:val="both"/>
        <w:rPr>
          <w:rFonts w:asciiTheme="minorHAnsi" w:hAnsiTheme="minorHAnsi" w:cs="Arial"/>
          <w:sz w:val="8"/>
          <w:szCs w:val="8"/>
        </w:rPr>
      </w:pPr>
    </w:p>
    <w:p w:rsidR="00FC4B6A" w:rsidRPr="007D2CB3" w:rsidRDefault="00FC4B6A" w:rsidP="007D2CB3">
      <w:pPr>
        <w:pStyle w:val="Ttulo3"/>
        <w:keepNext w:val="0"/>
        <w:widowControl w:val="0"/>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Asesorar en terreno al Administrador, en estas materias.</w:t>
      </w:r>
    </w:p>
    <w:p w:rsidR="00FC4B6A" w:rsidRPr="007D2CB3" w:rsidRDefault="00FC4B6A" w:rsidP="007D2CB3">
      <w:pPr>
        <w:overflowPunct w:val="0"/>
        <w:autoSpaceDE w:val="0"/>
        <w:autoSpaceDN w:val="0"/>
        <w:adjustRightInd w:val="0"/>
        <w:spacing w:line="276" w:lineRule="auto"/>
        <w:ind w:firstLine="709"/>
        <w:jc w:val="both"/>
        <w:textAlignment w:val="baseline"/>
        <w:rPr>
          <w:rFonts w:asciiTheme="minorHAnsi" w:hAnsiTheme="minorHAnsi" w:cs="Arial"/>
          <w:sz w:val="22"/>
          <w:szCs w:val="22"/>
        </w:rPr>
      </w:pPr>
      <w:r w:rsidRPr="007D2CB3">
        <w:rPr>
          <w:rFonts w:asciiTheme="minorHAnsi" w:hAnsiTheme="minorHAnsi" w:cs="Arial"/>
          <w:sz w:val="22"/>
          <w:szCs w:val="22"/>
        </w:rPr>
        <w:t xml:space="preserve">Generar requerimiento de los Elementos de protección Personal necesarios para cada trabajo que se realice en Obra y mantener stock </w:t>
      </w:r>
      <w:r w:rsidR="00653C31" w:rsidRPr="007D2CB3">
        <w:rPr>
          <w:rFonts w:asciiTheme="minorHAnsi" w:hAnsiTheme="minorHAnsi" w:cs="Arial"/>
          <w:sz w:val="22"/>
          <w:szCs w:val="22"/>
        </w:rPr>
        <w:t>crítico</w:t>
      </w:r>
      <w:r w:rsidRPr="007D2CB3">
        <w:rPr>
          <w:rFonts w:asciiTheme="minorHAnsi" w:hAnsiTheme="minorHAnsi" w:cs="Arial"/>
          <w:sz w:val="22"/>
          <w:szCs w:val="22"/>
        </w:rPr>
        <w:t>.</w:t>
      </w:r>
    </w:p>
    <w:p w:rsidR="00FC4B6A" w:rsidRPr="007D2CB3" w:rsidRDefault="00FC4B6A" w:rsidP="007D2CB3">
      <w:pPr>
        <w:pStyle w:val="Ttulo3"/>
        <w:keepNext w:val="0"/>
        <w:widowControl w:val="0"/>
        <w:tabs>
          <w:tab w:val="left" w:pos="567"/>
        </w:tabs>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Capacitar y registrar al personal en todo lo referente a este Estándar de Seguridad</w:t>
      </w:r>
      <w:r w:rsidRPr="007D2CB3">
        <w:rPr>
          <w:rFonts w:asciiTheme="minorHAnsi" w:hAnsiTheme="minorHAnsi" w:cs="Arial"/>
          <w:sz w:val="22"/>
          <w:szCs w:val="22"/>
        </w:rPr>
        <w:t>.</w:t>
      </w:r>
    </w:p>
    <w:p w:rsidR="00FC4B6A" w:rsidRDefault="00FC4B6A" w:rsidP="007D2CB3">
      <w:pPr>
        <w:pStyle w:val="Ttulo3"/>
        <w:keepNext w:val="0"/>
        <w:widowControl w:val="0"/>
        <w:tabs>
          <w:tab w:val="left" w:pos="567"/>
        </w:tabs>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Llevar al día los registros solicitados.</w:t>
      </w:r>
    </w:p>
    <w:p w:rsidR="00693118" w:rsidRDefault="00693118" w:rsidP="00693118">
      <w:pPr>
        <w:rPr>
          <w:lang w:val="es-ES"/>
        </w:rPr>
      </w:pPr>
    </w:p>
    <w:p w:rsidR="00693118" w:rsidRDefault="00693118" w:rsidP="00693118">
      <w:pPr>
        <w:rPr>
          <w:lang w:val="es-ES"/>
        </w:rPr>
      </w:pPr>
    </w:p>
    <w:p w:rsidR="00FC4B6A" w:rsidRPr="007D2CB3" w:rsidRDefault="00FC4B6A" w:rsidP="007D2CB3">
      <w:pPr>
        <w:pStyle w:val="Ttulo2"/>
        <w:keepNext w:val="0"/>
        <w:numPr>
          <w:ilvl w:val="1"/>
          <w:numId w:val="0"/>
        </w:numPr>
        <w:spacing w:line="276" w:lineRule="auto"/>
        <w:ind w:firstLine="709"/>
        <w:rPr>
          <w:rFonts w:asciiTheme="minorHAnsi" w:hAnsiTheme="minorHAnsi" w:cs="Arial"/>
          <w:b/>
          <w:i/>
          <w:sz w:val="22"/>
          <w:szCs w:val="22"/>
        </w:rPr>
      </w:pPr>
      <w:r w:rsidRPr="007D2CB3">
        <w:rPr>
          <w:rFonts w:asciiTheme="minorHAnsi" w:hAnsiTheme="minorHAnsi" w:cs="Arial"/>
          <w:b/>
          <w:sz w:val="22"/>
          <w:szCs w:val="22"/>
        </w:rPr>
        <w:t>Del Bodeguero</w:t>
      </w:r>
    </w:p>
    <w:p w:rsidR="00FC4B6A" w:rsidRDefault="00FC4B6A" w:rsidP="007D2CB3">
      <w:pPr>
        <w:pStyle w:val="Ttulo3"/>
        <w:keepNext w:val="0"/>
        <w:widowControl w:val="0"/>
        <w:tabs>
          <w:tab w:val="left" w:pos="567"/>
        </w:tabs>
        <w:overflowPunct/>
        <w:autoSpaceDE/>
        <w:autoSpaceDN/>
        <w:adjustRightInd/>
        <w:spacing w:before="60" w:after="60" w:line="276" w:lineRule="auto"/>
        <w:ind w:firstLine="709"/>
        <w:jc w:val="both"/>
        <w:textAlignment w:val="auto"/>
        <w:rPr>
          <w:rFonts w:asciiTheme="minorHAnsi" w:hAnsiTheme="minorHAnsi" w:cs="Arial"/>
          <w:b w:val="0"/>
          <w:sz w:val="22"/>
          <w:szCs w:val="22"/>
        </w:rPr>
      </w:pPr>
      <w:r w:rsidRPr="007D2CB3">
        <w:rPr>
          <w:rFonts w:asciiTheme="minorHAnsi" w:hAnsiTheme="minorHAnsi" w:cs="Arial"/>
          <w:b w:val="0"/>
          <w:sz w:val="22"/>
          <w:szCs w:val="22"/>
        </w:rPr>
        <w:t>Controlar en la llegada de los elementos, su estado y certificación del equipo por parte del proveedor.</w:t>
      </w:r>
    </w:p>
    <w:p w:rsidR="00693118" w:rsidRPr="00693118" w:rsidRDefault="00693118" w:rsidP="00693118">
      <w:pPr>
        <w:rPr>
          <w:lang w:val="es-ES"/>
        </w:rPr>
      </w:pPr>
    </w:p>
    <w:p w:rsidR="007A25A7" w:rsidRPr="007D2CB3" w:rsidRDefault="007A25A7" w:rsidP="007D2CB3">
      <w:pPr>
        <w:spacing w:line="276" w:lineRule="auto"/>
        <w:ind w:firstLine="709"/>
        <w:jc w:val="both"/>
        <w:rPr>
          <w:rFonts w:asciiTheme="minorHAnsi" w:hAnsiTheme="minorHAnsi"/>
          <w:lang w:val="es-ES"/>
        </w:rPr>
      </w:pPr>
    </w:p>
    <w:p w:rsidR="00FC4B6A" w:rsidRDefault="00FC4B6A" w:rsidP="00693118">
      <w:pPr>
        <w:tabs>
          <w:tab w:val="left" w:pos="-720"/>
          <w:tab w:val="left" w:pos="0"/>
        </w:tabs>
        <w:spacing w:line="276" w:lineRule="auto"/>
        <w:ind w:firstLine="709"/>
        <w:jc w:val="both"/>
        <w:rPr>
          <w:rFonts w:asciiTheme="minorHAnsi" w:hAnsiTheme="minorHAnsi" w:cs="Arial"/>
          <w:b/>
          <w:sz w:val="22"/>
          <w:szCs w:val="22"/>
        </w:rPr>
      </w:pPr>
      <w:r w:rsidRPr="007D2CB3">
        <w:rPr>
          <w:rFonts w:asciiTheme="minorHAnsi" w:hAnsiTheme="minorHAnsi" w:cs="Arial"/>
          <w:b/>
          <w:sz w:val="22"/>
          <w:szCs w:val="22"/>
        </w:rPr>
        <w:t>Del Supervisor</w:t>
      </w:r>
    </w:p>
    <w:p w:rsidR="00693118" w:rsidRPr="00693118" w:rsidRDefault="00693118" w:rsidP="00693118">
      <w:pPr>
        <w:tabs>
          <w:tab w:val="left" w:pos="-720"/>
          <w:tab w:val="left" w:pos="0"/>
        </w:tabs>
        <w:spacing w:line="276" w:lineRule="auto"/>
        <w:ind w:firstLine="709"/>
        <w:jc w:val="both"/>
        <w:rPr>
          <w:rFonts w:asciiTheme="minorHAnsi" w:hAnsiTheme="minorHAnsi" w:cs="Arial"/>
          <w:b/>
          <w:sz w:val="22"/>
          <w:szCs w:val="22"/>
        </w:rPr>
      </w:pPr>
    </w:p>
    <w:p w:rsidR="00FC4B6A" w:rsidRPr="007D2CB3" w:rsidRDefault="00FC4B6A" w:rsidP="007D2CB3">
      <w:pPr>
        <w:tabs>
          <w:tab w:val="left" w:pos="-720"/>
          <w:tab w:val="left" w:pos="0"/>
        </w:tabs>
        <w:overflowPunct w:val="0"/>
        <w:autoSpaceDE w:val="0"/>
        <w:autoSpaceDN w:val="0"/>
        <w:adjustRightInd w:val="0"/>
        <w:spacing w:line="276" w:lineRule="auto"/>
        <w:ind w:firstLine="709"/>
        <w:jc w:val="both"/>
        <w:textAlignment w:val="baseline"/>
        <w:rPr>
          <w:rFonts w:asciiTheme="minorHAnsi" w:hAnsiTheme="minorHAnsi" w:cs="Arial"/>
          <w:sz w:val="22"/>
          <w:szCs w:val="22"/>
        </w:rPr>
      </w:pPr>
      <w:r w:rsidRPr="007D2CB3">
        <w:rPr>
          <w:rFonts w:asciiTheme="minorHAnsi" w:hAnsiTheme="minorHAnsi" w:cs="Arial"/>
          <w:sz w:val="22"/>
          <w:szCs w:val="22"/>
        </w:rPr>
        <w:t xml:space="preserve">Es el responsable de asegurarse que los trabajadores bajo su mando estén dotados de los Elementos de Protección Personal adecuados para desarrollar su trabajo de una manera segura. Esto incluye vestimenta especial, guantes, lentes, máscaras, arnés, colas de seguridad, respiradores y zapatos de seguridad, entre otros. </w:t>
      </w:r>
    </w:p>
    <w:p w:rsidR="00FC4B6A" w:rsidRDefault="00FC4B6A" w:rsidP="007D2CB3">
      <w:pPr>
        <w:tabs>
          <w:tab w:val="left" w:pos="-720"/>
          <w:tab w:val="left" w:pos="0"/>
        </w:tabs>
        <w:spacing w:line="276" w:lineRule="auto"/>
        <w:ind w:firstLine="709"/>
        <w:jc w:val="both"/>
        <w:rPr>
          <w:rFonts w:asciiTheme="minorHAnsi" w:hAnsiTheme="minorHAnsi" w:cs="Arial"/>
          <w:sz w:val="22"/>
          <w:szCs w:val="22"/>
        </w:rPr>
      </w:pPr>
    </w:p>
    <w:p w:rsidR="00693118" w:rsidRPr="007D2CB3" w:rsidRDefault="00693118" w:rsidP="007D2CB3">
      <w:pPr>
        <w:tabs>
          <w:tab w:val="left" w:pos="-720"/>
          <w:tab w:val="left" w:pos="0"/>
        </w:tabs>
        <w:spacing w:line="276" w:lineRule="auto"/>
        <w:ind w:firstLine="709"/>
        <w:jc w:val="both"/>
        <w:rPr>
          <w:rFonts w:asciiTheme="minorHAnsi" w:hAnsiTheme="minorHAnsi" w:cs="Arial"/>
          <w:sz w:val="22"/>
          <w:szCs w:val="22"/>
        </w:rPr>
      </w:pPr>
    </w:p>
    <w:p w:rsidR="00FC4B6A" w:rsidRPr="007D2CB3" w:rsidRDefault="00FC4B6A" w:rsidP="007D2CB3">
      <w:pPr>
        <w:numPr>
          <w:ilvl w:val="0"/>
          <w:numId w:val="8"/>
        </w:numPr>
        <w:spacing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Aplicación Estándar</w:t>
      </w:r>
    </w:p>
    <w:p w:rsidR="005B3A32" w:rsidRPr="007D2CB3" w:rsidRDefault="005B3A32" w:rsidP="007D2CB3">
      <w:pPr>
        <w:spacing w:line="276" w:lineRule="auto"/>
        <w:ind w:firstLine="709"/>
        <w:jc w:val="both"/>
        <w:rPr>
          <w:rFonts w:asciiTheme="minorHAnsi" w:hAnsiTheme="minorHAnsi" w:cs="Arial"/>
          <w:b/>
          <w:sz w:val="22"/>
          <w:szCs w:val="22"/>
        </w:rPr>
      </w:pPr>
    </w:p>
    <w:p w:rsidR="00FC4B6A" w:rsidRPr="007D2CB3" w:rsidRDefault="00FC4B6A" w:rsidP="007D2CB3">
      <w:pPr>
        <w:numPr>
          <w:ilvl w:val="0"/>
          <w:numId w:val="9"/>
        </w:numPr>
        <w:spacing w:line="276" w:lineRule="auto"/>
        <w:ind w:left="0" w:firstLine="709"/>
        <w:jc w:val="both"/>
        <w:rPr>
          <w:rFonts w:asciiTheme="minorHAnsi" w:hAnsiTheme="minorHAnsi" w:cs="Arial"/>
          <w:b/>
          <w:sz w:val="22"/>
          <w:szCs w:val="22"/>
        </w:rPr>
      </w:pPr>
      <w:r w:rsidRPr="007D2CB3">
        <w:rPr>
          <w:rFonts w:asciiTheme="minorHAnsi" w:hAnsiTheme="minorHAnsi" w:cs="Arial"/>
          <w:b/>
          <w:sz w:val="22"/>
          <w:szCs w:val="22"/>
        </w:rPr>
        <w:t>Descripción del Estándar</w:t>
      </w:r>
    </w:p>
    <w:p w:rsidR="005B3A32" w:rsidRPr="007D2CB3" w:rsidRDefault="005B3A32" w:rsidP="007D2CB3">
      <w:pPr>
        <w:spacing w:line="276" w:lineRule="auto"/>
        <w:ind w:firstLine="709"/>
        <w:jc w:val="both"/>
        <w:rPr>
          <w:rFonts w:asciiTheme="minorHAnsi" w:hAnsiTheme="minorHAnsi" w:cs="Arial"/>
          <w:b/>
          <w:sz w:val="22"/>
          <w:szCs w:val="22"/>
        </w:rPr>
      </w:pPr>
    </w:p>
    <w:p w:rsidR="00FC4B6A" w:rsidRPr="003417ED" w:rsidRDefault="003417ED" w:rsidP="003417ED">
      <w:pPr>
        <w:pStyle w:val="Prrafodelista"/>
        <w:numPr>
          <w:ilvl w:val="0"/>
          <w:numId w:val="26"/>
        </w:numPr>
        <w:spacing w:line="276" w:lineRule="auto"/>
        <w:jc w:val="both"/>
        <w:rPr>
          <w:rFonts w:asciiTheme="minorHAnsi" w:hAnsiTheme="minorHAnsi" w:cs="Arial"/>
          <w:sz w:val="22"/>
          <w:szCs w:val="22"/>
        </w:rPr>
      </w:pPr>
      <w:r>
        <w:rPr>
          <w:rFonts w:asciiTheme="minorHAnsi" w:hAnsiTheme="minorHAnsi" w:cs="Arial"/>
          <w:sz w:val="22"/>
          <w:szCs w:val="22"/>
        </w:rPr>
        <w:t>Antes de comenzar los trabajos de pintura, se deben revisar los compuestos de la pintura.   Revisar la hoja de seguridad de este y revisar los compuestos con los cuales no se debe mezclar.</w:t>
      </w:r>
    </w:p>
    <w:p w:rsidR="00FC4B6A" w:rsidRDefault="003417ED" w:rsidP="003417ED">
      <w:pPr>
        <w:pStyle w:val="Prrafodelista"/>
        <w:numPr>
          <w:ilvl w:val="0"/>
          <w:numId w:val="26"/>
        </w:numPr>
        <w:spacing w:line="276" w:lineRule="auto"/>
        <w:jc w:val="both"/>
        <w:rPr>
          <w:rFonts w:asciiTheme="minorHAnsi" w:hAnsiTheme="minorHAnsi" w:cs="Arial"/>
          <w:sz w:val="22"/>
          <w:szCs w:val="22"/>
        </w:rPr>
      </w:pPr>
      <w:r>
        <w:rPr>
          <w:rFonts w:asciiTheme="minorHAnsi" w:hAnsiTheme="minorHAnsi" w:cs="Arial"/>
          <w:sz w:val="22"/>
          <w:szCs w:val="22"/>
        </w:rPr>
        <w:t>Si debe mezclar la pintura con algún diluyente, utilice solo aquellos compuestos con los cuales si se puede trabajar</w:t>
      </w:r>
    </w:p>
    <w:p w:rsidR="003417ED" w:rsidRPr="00653C31" w:rsidRDefault="003417ED" w:rsidP="00653C31">
      <w:pPr>
        <w:pStyle w:val="Prrafodelista"/>
        <w:numPr>
          <w:ilvl w:val="0"/>
          <w:numId w:val="26"/>
        </w:numPr>
        <w:spacing w:line="276" w:lineRule="auto"/>
        <w:jc w:val="both"/>
        <w:rPr>
          <w:rFonts w:asciiTheme="minorHAnsi" w:hAnsiTheme="minorHAnsi" w:cs="Arial"/>
          <w:sz w:val="22"/>
          <w:szCs w:val="22"/>
        </w:rPr>
      </w:pPr>
      <w:r>
        <w:rPr>
          <w:rFonts w:asciiTheme="minorHAnsi" w:hAnsiTheme="minorHAnsi" w:cs="Arial"/>
          <w:sz w:val="22"/>
          <w:szCs w:val="22"/>
        </w:rPr>
        <w:t>Queda completamente prohibido el uso de bencina o sus derivados para diluir pintura, debido a su gran inflamabilidad.</w:t>
      </w:r>
    </w:p>
    <w:p w:rsidR="00FC4B6A" w:rsidRPr="003417ED" w:rsidRDefault="00FC4B6A" w:rsidP="003417ED">
      <w:pPr>
        <w:pStyle w:val="Prrafodelista"/>
        <w:numPr>
          <w:ilvl w:val="0"/>
          <w:numId w:val="26"/>
        </w:numPr>
        <w:spacing w:line="276" w:lineRule="auto"/>
        <w:jc w:val="both"/>
        <w:rPr>
          <w:rFonts w:asciiTheme="minorHAnsi" w:hAnsiTheme="minorHAnsi" w:cs="Arial"/>
          <w:sz w:val="22"/>
          <w:szCs w:val="22"/>
        </w:rPr>
      </w:pPr>
      <w:r w:rsidRPr="003417ED">
        <w:rPr>
          <w:rFonts w:asciiTheme="minorHAnsi" w:hAnsiTheme="minorHAnsi" w:cs="Arial"/>
          <w:sz w:val="22"/>
          <w:szCs w:val="22"/>
        </w:rPr>
        <w:t xml:space="preserve">Aproveche el peso propio de la herramienta, evite forzarla </w:t>
      </w:r>
    </w:p>
    <w:p w:rsidR="00FC4B6A" w:rsidRPr="003417ED" w:rsidRDefault="00FC4B6A" w:rsidP="003417ED">
      <w:pPr>
        <w:pStyle w:val="Prrafodelista"/>
        <w:numPr>
          <w:ilvl w:val="0"/>
          <w:numId w:val="26"/>
        </w:numPr>
        <w:spacing w:line="276" w:lineRule="auto"/>
        <w:jc w:val="both"/>
        <w:rPr>
          <w:rFonts w:asciiTheme="minorHAnsi" w:hAnsiTheme="minorHAnsi" w:cs="Arial"/>
          <w:sz w:val="22"/>
          <w:szCs w:val="22"/>
        </w:rPr>
      </w:pPr>
      <w:r w:rsidRPr="003417ED">
        <w:rPr>
          <w:rFonts w:asciiTheme="minorHAnsi" w:hAnsiTheme="minorHAnsi" w:cs="Arial"/>
          <w:sz w:val="22"/>
          <w:szCs w:val="22"/>
        </w:rPr>
        <w:t>Usar los elementos de protección persona</w:t>
      </w:r>
    </w:p>
    <w:p w:rsidR="00FC4B6A" w:rsidRPr="003417ED" w:rsidRDefault="00FC4B6A" w:rsidP="003417ED">
      <w:pPr>
        <w:pStyle w:val="Prrafodelista"/>
        <w:numPr>
          <w:ilvl w:val="0"/>
          <w:numId w:val="26"/>
        </w:numPr>
        <w:spacing w:line="276" w:lineRule="auto"/>
        <w:jc w:val="both"/>
        <w:rPr>
          <w:rFonts w:asciiTheme="minorHAnsi" w:hAnsiTheme="minorHAnsi" w:cs="Arial"/>
          <w:sz w:val="22"/>
          <w:szCs w:val="22"/>
        </w:rPr>
      </w:pPr>
      <w:r w:rsidRPr="003417ED">
        <w:rPr>
          <w:rFonts w:asciiTheme="minorHAnsi" w:hAnsiTheme="minorHAnsi" w:cs="Arial"/>
          <w:sz w:val="22"/>
          <w:szCs w:val="22"/>
        </w:rPr>
        <w:t xml:space="preserve">Adopte una posición cómoda, que le asegure el control de la herramienta </w:t>
      </w:r>
    </w:p>
    <w:p w:rsidR="00FC4B6A" w:rsidRPr="003417ED" w:rsidRDefault="00FC4B6A" w:rsidP="003417ED">
      <w:pPr>
        <w:pStyle w:val="Prrafodelista"/>
        <w:numPr>
          <w:ilvl w:val="0"/>
          <w:numId w:val="26"/>
        </w:numPr>
        <w:spacing w:line="276" w:lineRule="auto"/>
        <w:jc w:val="both"/>
        <w:rPr>
          <w:rFonts w:asciiTheme="minorHAnsi" w:hAnsiTheme="minorHAnsi" w:cs="Arial"/>
          <w:sz w:val="22"/>
          <w:szCs w:val="22"/>
        </w:rPr>
      </w:pPr>
      <w:r w:rsidRPr="003417ED">
        <w:rPr>
          <w:rFonts w:asciiTheme="minorHAnsi" w:hAnsiTheme="minorHAnsi" w:cs="Arial"/>
          <w:sz w:val="22"/>
          <w:szCs w:val="22"/>
        </w:rPr>
        <w:t xml:space="preserve">Si debe usar extensiones eléctricas, verifique que la extensión cuenta con cable blindado, enchufes y tierra de protección </w:t>
      </w:r>
    </w:p>
    <w:p w:rsidR="00FC4B6A" w:rsidRPr="003417ED" w:rsidRDefault="00FC4B6A" w:rsidP="003417ED">
      <w:pPr>
        <w:pStyle w:val="Prrafodelista"/>
        <w:numPr>
          <w:ilvl w:val="0"/>
          <w:numId w:val="26"/>
        </w:numPr>
        <w:spacing w:line="276" w:lineRule="auto"/>
        <w:jc w:val="both"/>
        <w:rPr>
          <w:rFonts w:asciiTheme="minorHAnsi" w:hAnsiTheme="minorHAnsi" w:cs="Arial"/>
          <w:sz w:val="22"/>
          <w:szCs w:val="22"/>
        </w:rPr>
      </w:pPr>
      <w:r w:rsidRPr="003417ED">
        <w:rPr>
          <w:rFonts w:asciiTheme="minorHAnsi" w:hAnsiTheme="minorHAnsi" w:cs="Arial"/>
          <w:sz w:val="22"/>
          <w:szCs w:val="22"/>
        </w:rPr>
        <w:t>Antes de operar, verifique que la máquina cuenta con cable blindado, enchufe, tierra de protección y carcasa protectora</w:t>
      </w:r>
    </w:p>
    <w:p w:rsidR="00FC4B6A" w:rsidRPr="003417ED" w:rsidRDefault="00FC4B6A" w:rsidP="003417ED">
      <w:pPr>
        <w:pStyle w:val="Prrafodelista"/>
        <w:numPr>
          <w:ilvl w:val="0"/>
          <w:numId w:val="26"/>
        </w:numPr>
        <w:spacing w:line="276" w:lineRule="auto"/>
        <w:jc w:val="both"/>
        <w:rPr>
          <w:rFonts w:asciiTheme="minorHAnsi" w:hAnsiTheme="minorHAnsi" w:cs="Arial"/>
          <w:sz w:val="22"/>
          <w:szCs w:val="22"/>
        </w:rPr>
      </w:pPr>
      <w:r w:rsidRPr="003417ED">
        <w:rPr>
          <w:rFonts w:asciiTheme="minorHAnsi" w:hAnsiTheme="minorHAnsi" w:cs="Arial"/>
          <w:sz w:val="22"/>
          <w:szCs w:val="22"/>
        </w:rPr>
        <w:t xml:space="preserve">Evite golpes a la máquina. </w:t>
      </w:r>
    </w:p>
    <w:p w:rsidR="00FC4B6A" w:rsidRPr="003417ED" w:rsidRDefault="00FC4B6A" w:rsidP="003417ED">
      <w:pPr>
        <w:pStyle w:val="Prrafodelista"/>
        <w:numPr>
          <w:ilvl w:val="0"/>
          <w:numId w:val="26"/>
        </w:numPr>
        <w:spacing w:line="276" w:lineRule="auto"/>
        <w:jc w:val="both"/>
        <w:rPr>
          <w:rFonts w:asciiTheme="minorHAnsi" w:hAnsiTheme="minorHAnsi" w:cs="Arial"/>
          <w:sz w:val="22"/>
          <w:szCs w:val="22"/>
        </w:rPr>
      </w:pPr>
      <w:r w:rsidRPr="003417ED">
        <w:rPr>
          <w:rFonts w:asciiTheme="minorHAnsi" w:hAnsiTheme="minorHAnsi" w:cs="Arial"/>
          <w:sz w:val="22"/>
          <w:szCs w:val="22"/>
        </w:rPr>
        <w:t xml:space="preserve">Evite trabajos en ambientes húmedos, recuerde que es una herramienta eléctrica. </w:t>
      </w:r>
    </w:p>
    <w:p w:rsidR="00FC4B6A" w:rsidRPr="003417ED" w:rsidRDefault="00FC4B6A" w:rsidP="003417ED">
      <w:pPr>
        <w:pStyle w:val="Prrafodelista"/>
        <w:numPr>
          <w:ilvl w:val="0"/>
          <w:numId w:val="26"/>
        </w:numPr>
        <w:spacing w:line="276" w:lineRule="auto"/>
        <w:jc w:val="both"/>
        <w:rPr>
          <w:rFonts w:asciiTheme="minorHAnsi" w:hAnsiTheme="minorHAnsi" w:cs="Arial"/>
          <w:sz w:val="22"/>
          <w:szCs w:val="22"/>
        </w:rPr>
      </w:pPr>
      <w:r w:rsidRPr="003417ED">
        <w:rPr>
          <w:rFonts w:asciiTheme="minorHAnsi" w:hAnsiTheme="minorHAnsi" w:cs="Arial"/>
          <w:sz w:val="22"/>
          <w:szCs w:val="22"/>
        </w:rPr>
        <w:t xml:space="preserve">Si debe trabajar en lugares cerrados o con mala ventilación, use respirador con filtro para polvos </w:t>
      </w:r>
    </w:p>
    <w:p w:rsidR="00FC4B6A" w:rsidRPr="003417ED" w:rsidRDefault="00FC4B6A" w:rsidP="003417ED">
      <w:pPr>
        <w:pStyle w:val="Prrafodelista"/>
        <w:numPr>
          <w:ilvl w:val="0"/>
          <w:numId w:val="26"/>
        </w:numPr>
        <w:spacing w:line="276" w:lineRule="auto"/>
        <w:jc w:val="both"/>
        <w:rPr>
          <w:rFonts w:asciiTheme="minorHAnsi" w:hAnsiTheme="minorHAnsi" w:cs="Arial"/>
          <w:sz w:val="22"/>
          <w:szCs w:val="22"/>
        </w:rPr>
      </w:pPr>
      <w:r w:rsidRPr="003417ED">
        <w:rPr>
          <w:rFonts w:asciiTheme="minorHAnsi" w:hAnsiTheme="minorHAnsi" w:cs="Arial"/>
          <w:sz w:val="22"/>
          <w:szCs w:val="22"/>
        </w:rPr>
        <w:t>Aproveche el peso propio de la herramienta, evite forzarla.</w:t>
      </w:r>
    </w:p>
    <w:p w:rsidR="00FC4B6A" w:rsidRPr="003417ED" w:rsidRDefault="00FC4B6A" w:rsidP="003417ED">
      <w:pPr>
        <w:pStyle w:val="Prrafodelista"/>
        <w:numPr>
          <w:ilvl w:val="0"/>
          <w:numId w:val="26"/>
        </w:numPr>
        <w:spacing w:line="276" w:lineRule="auto"/>
        <w:jc w:val="both"/>
        <w:rPr>
          <w:rFonts w:asciiTheme="minorHAnsi" w:hAnsiTheme="minorHAnsi" w:cs="Arial"/>
          <w:sz w:val="22"/>
          <w:szCs w:val="22"/>
        </w:rPr>
      </w:pPr>
      <w:r w:rsidRPr="003417ED">
        <w:rPr>
          <w:rFonts w:asciiTheme="minorHAnsi" w:hAnsiTheme="minorHAnsi" w:cs="Arial"/>
          <w:sz w:val="22"/>
          <w:szCs w:val="22"/>
        </w:rPr>
        <w:t xml:space="preserve">Cuando se realicen trabajos por exterior  debe existir una protección que evite la caída de partículas a pisos inferiores. </w:t>
      </w:r>
    </w:p>
    <w:p w:rsidR="007A25A7" w:rsidRDefault="007A25A7" w:rsidP="007D2CB3">
      <w:pPr>
        <w:spacing w:line="276" w:lineRule="auto"/>
        <w:ind w:left="284" w:firstLine="709"/>
        <w:jc w:val="both"/>
        <w:rPr>
          <w:rFonts w:asciiTheme="minorHAnsi" w:hAnsiTheme="minorHAnsi" w:cs="Arial"/>
          <w:sz w:val="22"/>
          <w:szCs w:val="22"/>
        </w:rPr>
      </w:pPr>
    </w:p>
    <w:p w:rsidR="00653C31" w:rsidRDefault="00653C31" w:rsidP="007D2CB3">
      <w:pPr>
        <w:spacing w:line="276" w:lineRule="auto"/>
        <w:ind w:left="284" w:firstLine="709"/>
        <w:jc w:val="both"/>
        <w:rPr>
          <w:rFonts w:asciiTheme="minorHAnsi" w:hAnsiTheme="minorHAnsi" w:cs="Arial"/>
          <w:sz w:val="22"/>
          <w:szCs w:val="22"/>
        </w:rPr>
      </w:pPr>
    </w:p>
    <w:p w:rsidR="00653C31" w:rsidRDefault="00653C31" w:rsidP="007D2CB3">
      <w:pPr>
        <w:spacing w:line="276" w:lineRule="auto"/>
        <w:ind w:left="284" w:firstLine="709"/>
        <w:jc w:val="both"/>
        <w:rPr>
          <w:rFonts w:asciiTheme="minorHAnsi" w:hAnsiTheme="minorHAnsi" w:cs="Arial"/>
          <w:sz w:val="22"/>
          <w:szCs w:val="22"/>
        </w:rPr>
      </w:pPr>
    </w:p>
    <w:p w:rsidR="00653C31" w:rsidRDefault="00653C31" w:rsidP="007D2CB3">
      <w:pPr>
        <w:spacing w:line="276" w:lineRule="auto"/>
        <w:ind w:left="284" w:firstLine="709"/>
        <w:jc w:val="both"/>
        <w:rPr>
          <w:rFonts w:asciiTheme="minorHAnsi" w:hAnsiTheme="minorHAnsi" w:cs="Arial"/>
          <w:sz w:val="22"/>
          <w:szCs w:val="22"/>
        </w:rPr>
      </w:pPr>
    </w:p>
    <w:p w:rsidR="00747BB1" w:rsidRDefault="008E5F7A" w:rsidP="007D2CB3">
      <w:pPr>
        <w:keepNext/>
        <w:numPr>
          <w:ilvl w:val="0"/>
          <w:numId w:val="9"/>
        </w:numPr>
        <w:tabs>
          <w:tab w:val="left" w:pos="284"/>
        </w:tabs>
        <w:spacing w:before="120" w:after="120" w:line="276" w:lineRule="auto"/>
        <w:ind w:firstLine="709"/>
        <w:jc w:val="both"/>
        <w:rPr>
          <w:rFonts w:asciiTheme="minorHAnsi" w:hAnsiTheme="minorHAnsi" w:cs="Arial"/>
          <w:b/>
          <w:sz w:val="22"/>
          <w:szCs w:val="22"/>
        </w:rPr>
      </w:pPr>
      <w:r w:rsidRPr="007D2CB3">
        <w:rPr>
          <w:rFonts w:asciiTheme="minorHAnsi" w:hAnsiTheme="minorHAnsi" w:cs="Arial"/>
          <w:b/>
          <w:sz w:val="22"/>
          <w:szCs w:val="22"/>
        </w:rPr>
        <w:t>Requisitos</w:t>
      </w:r>
    </w:p>
    <w:p w:rsidR="00653C31" w:rsidRPr="007D2CB3" w:rsidRDefault="00653C31" w:rsidP="00653C31">
      <w:pPr>
        <w:keepNext/>
        <w:tabs>
          <w:tab w:val="left" w:pos="284"/>
        </w:tabs>
        <w:spacing w:before="120" w:after="120" w:line="276" w:lineRule="auto"/>
        <w:ind w:left="2149"/>
        <w:jc w:val="both"/>
        <w:rPr>
          <w:rFonts w:asciiTheme="minorHAnsi" w:hAnsiTheme="minorHAnsi" w:cs="Arial"/>
          <w:b/>
          <w:sz w:val="22"/>
          <w:szCs w:val="22"/>
        </w:rPr>
      </w:pPr>
    </w:p>
    <w:p w:rsidR="006D46D7" w:rsidRPr="00653C31" w:rsidRDefault="006D46D7" w:rsidP="00653C31">
      <w:pPr>
        <w:pStyle w:val="Prrafodelista"/>
        <w:numPr>
          <w:ilvl w:val="0"/>
          <w:numId w:val="28"/>
        </w:numPr>
        <w:tabs>
          <w:tab w:val="left" w:pos="284"/>
        </w:tabs>
        <w:spacing w:line="276" w:lineRule="auto"/>
        <w:ind w:left="426" w:firstLine="567"/>
        <w:jc w:val="both"/>
        <w:rPr>
          <w:rFonts w:asciiTheme="minorHAnsi" w:hAnsiTheme="minorHAnsi" w:cs="Arial"/>
          <w:sz w:val="22"/>
          <w:szCs w:val="22"/>
        </w:rPr>
      </w:pPr>
      <w:r w:rsidRPr="00653C31">
        <w:rPr>
          <w:rFonts w:asciiTheme="minorHAnsi" w:hAnsiTheme="minorHAnsi" w:cs="Arial"/>
          <w:sz w:val="22"/>
          <w:szCs w:val="22"/>
        </w:rPr>
        <w:t>Este estándar se aplicará en todas las obras o proyectos administrados por la Empresa, siendo exigible su aplicación a las Empresas Contratistas y Subcontratistas.</w:t>
      </w:r>
    </w:p>
    <w:p w:rsidR="00465EEE" w:rsidRPr="00653C31" w:rsidRDefault="00932592" w:rsidP="00653C31">
      <w:pPr>
        <w:pStyle w:val="Prrafodelista"/>
        <w:numPr>
          <w:ilvl w:val="0"/>
          <w:numId w:val="28"/>
        </w:numPr>
        <w:tabs>
          <w:tab w:val="left" w:pos="284"/>
        </w:tabs>
        <w:spacing w:line="276" w:lineRule="auto"/>
        <w:ind w:left="426" w:firstLine="567"/>
        <w:jc w:val="both"/>
        <w:rPr>
          <w:rFonts w:asciiTheme="minorHAnsi" w:hAnsiTheme="minorHAnsi" w:cs="Arial"/>
          <w:sz w:val="22"/>
          <w:szCs w:val="22"/>
        </w:rPr>
      </w:pPr>
      <w:r w:rsidRPr="00653C31">
        <w:rPr>
          <w:rFonts w:asciiTheme="minorHAnsi" w:hAnsiTheme="minorHAnsi" w:cs="Arial"/>
          <w:sz w:val="22"/>
          <w:szCs w:val="22"/>
        </w:rPr>
        <w:t>Es obligatorio la utilización de los E</w:t>
      </w:r>
      <w:r w:rsidR="005243A8" w:rsidRPr="00653C31">
        <w:rPr>
          <w:rFonts w:asciiTheme="minorHAnsi" w:hAnsiTheme="minorHAnsi" w:cs="Arial"/>
          <w:sz w:val="22"/>
          <w:szCs w:val="22"/>
        </w:rPr>
        <w:t>lementos de Protección Personal</w:t>
      </w:r>
      <w:r w:rsidRPr="00653C31">
        <w:rPr>
          <w:rFonts w:asciiTheme="minorHAnsi" w:hAnsiTheme="minorHAnsi" w:cs="Arial"/>
          <w:sz w:val="22"/>
          <w:szCs w:val="22"/>
        </w:rPr>
        <w:t xml:space="preserve"> adecuados al trabajo (guantes, protección auditiva, protección facial, </w:t>
      </w:r>
      <w:proofErr w:type="gramStart"/>
      <w:r w:rsidR="00653C31">
        <w:rPr>
          <w:rFonts w:asciiTheme="minorHAnsi" w:hAnsiTheme="minorHAnsi" w:cs="Arial"/>
          <w:sz w:val="22"/>
          <w:szCs w:val="22"/>
        </w:rPr>
        <w:t>respirador</w:t>
      </w:r>
      <w:proofErr w:type="gramEnd"/>
      <w:r w:rsidR="004B38F5" w:rsidRPr="00653C31">
        <w:rPr>
          <w:rFonts w:asciiTheme="minorHAnsi" w:hAnsiTheme="minorHAnsi" w:cs="Arial"/>
          <w:sz w:val="22"/>
          <w:szCs w:val="22"/>
        </w:rPr>
        <w:t xml:space="preserve"> en lugares cerrados o mal ventilados, cinturón de </w:t>
      </w:r>
      <w:r w:rsidR="00465EEE" w:rsidRPr="00653C31">
        <w:rPr>
          <w:rFonts w:asciiTheme="minorHAnsi" w:hAnsiTheme="minorHAnsi" w:cs="Arial"/>
          <w:sz w:val="22"/>
          <w:szCs w:val="22"/>
        </w:rPr>
        <w:t>seguridad en trabajos de altura).</w:t>
      </w:r>
    </w:p>
    <w:p w:rsidR="00D518F9" w:rsidRPr="00653C31" w:rsidRDefault="00697E63" w:rsidP="00653C31">
      <w:pPr>
        <w:pStyle w:val="Prrafodelista"/>
        <w:numPr>
          <w:ilvl w:val="0"/>
          <w:numId w:val="28"/>
        </w:numPr>
        <w:tabs>
          <w:tab w:val="left" w:pos="284"/>
        </w:tabs>
        <w:spacing w:line="276" w:lineRule="auto"/>
        <w:ind w:left="426" w:firstLine="567"/>
        <w:jc w:val="both"/>
        <w:rPr>
          <w:rFonts w:asciiTheme="minorHAnsi" w:hAnsiTheme="minorHAnsi" w:cs="Arial"/>
          <w:sz w:val="22"/>
          <w:szCs w:val="22"/>
        </w:rPr>
      </w:pPr>
      <w:r w:rsidRPr="00653C31">
        <w:rPr>
          <w:rFonts w:asciiTheme="minorHAnsi" w:hAnsiTheme="minorHAnsi" w:cs="Arial"/>
          <w:sz w:val="22"/>
          <w:szCs w:val="22"/>
        </w:rPr>
        <w:t>Si debe demoler elementos verticales, busque un apoyo para la herramienta o cuélguela de algún punto firme de la estructura</w:t>
      </w:r>
      <w:r w:rsidR="007A25A7" w:rsidRPr="00653C31">
        <w:rPr>
          <w:rFonts w:asciiTheme="minorHAnsi" w:hAnsiTheme="minorHAnsi" w:cs="Arial"/>
          <w:sz w:val="22"/>
          <w:szCs w:val="22"/>
        </w:rPr>
        <w:t>.</w:t>
      </w:r>
    </w:p>
    <w:p w:rsidR="00D518F9" w:rsidRPr="00653C31" w:rsidRDefault="00D518F9" w:rsidP="00653C31">
      <w:pPr>
        <w:pStyle w:val="Prrafodelista"/>
        <w:numPr>
          <w:ilvl w:val="0"/>
          <w:numId w:val="28"/>
        </w:numPr>
        <w:tabs>
          <w:tab w:val="left" w:pos="284"/>
        </w:tabs>
        <w:spacing w:line="276" w:lineRule="auto"/>
        <w:ind w:left="426" w:firstLine="567"/>
        <w:jc w:val="both"/>
        <w:rPr>
          <w:rFonts w:asciiTheme="minorHAnsi" w:hAnsiTheme="minorHAnsi" w:cs="Arial"/>
          <w:sz w:val="22"/>
          <w:szCs w:val="22"/>
        </w:rPr>
      </w:pPr>
      <w:r w:rsidRPr="00653C31">
        <w:rPr>
          <w:rFonts w:asciiTheme="minorHAnsi" w:hAnsiTheme="minorHAnsi" w:cs="Arial"/>
          <w:sz w:val="22"/>
          <w:szCs w:val="22"/>
        </w:rPr>
        <w:t>Si debe trabajar en lugares cerrados o con mala ventilación, use respirador con filtro para polvos.</w:t>
      </w:r>
    </w:p>
    <w:p w:rsidR="00D518F9" w:rsidRPr="00653C31" w:rsidRDefault="00D518F9" w:rsidP="00653C31">
      <w:pPr>
        <w:pStyle w:val="Prrafodelista"/>
        <w:numPr>
          <w:ilvl w:val="0"/>
          <w:numId w:val="28"/>
        </w:numPr>
        <w:tabs>
          <w:tab w:val="left" w:pos="284"/>
        </w:tabs>
        <w:spacing w:line="276" w:lineRule="auto"/>
        <w:ind w:left="426" w:firstLine="567"/>
        <w:jc w:val="both"/>
        <w:rPr>
          <w:rFonts w:asciiTheme="minorHAnsi" w:hAnsiTheme="minorHAnsi" w:cs="Arial"/>
          <w:sz w:val="22"/>
          <w:szCs w:val="22"/>
        </w:rPr>
      </w:pPr>
      <w:r w:rsidRPr="00653C31">
        <w:rPr>
          <w:rFonts w:asciiTheme="minorHAnsi" w:hAnsiTheme="minorHAnsi" w:cs="Arial"/>
          <w:sz w:val="22"/>
          <w:szCs w:val="22"/>
        </w:rPr>
        <w:t>Antes de operar, verifique que la máquina cuenta con cable blindado, enchufe, tierra de protección y carcasa protectora.</w:t>
      </w:r>
    </w:p>
    <w:p w:rsidR="00D518F9" w:rsidRPr="00653C31" w:rsidRDefault="00D518F9" w:rsidP="00653C31">
      <w:pPr>
        <w:pStyle w:val="Prrafodelista"/>
        <w:numPr>
          <w:ilvl w:val="0"/>
          <w:numId w:val="28"/>
        </w:numPr>
        <w:spacing w:line="276" w:lineRule="auto"/>
        <w:ind w:left="426" w:firstLine="567"/>
        <w:jc w:val="both"/>
        <w:rPr>
          <w:rFonts w:asciiTheme="minorHAnsi" w:hAnsiTheme="minorHAnsi" w:cs="Arial"/>
          <w:sz w:val="22"/>
          <w:szCs w:val="22"/>
        </w:rPr>
      </w:pPr>
      <w:r w:rsidRPr="00653C31">
        <w:rPr>
          <w:rFonts w:asciiTheme="minorHAnsi" w:hAnsiTheme="minorHAnsi" w:cs="Arial"/>
          <w:sz w:val="22"/>
          <w:szCs w:val="22"/>
        </w:rPr>
        <w:t>Si debe usar extensiones eléctricas, verifique que la extensión cuenta con cable blindado, enchufes y tierra de protección.</w:t>
      </w:r>
    </w:p>
    <w:p w:rsidR="00653C31" w:rsidRDefault="00653C31" w:rsidP="00653C31">
      <w:pPr>
        <w:spacing w:line="276" w:lineRule="auto"/>
        <w:jc w:val="both"/>
        <w:rPr>
          <w:rFonts w:asciiTheme="minorHAnsi" w:hAnsiTheme="minorHAnsi" w:cs="Arial"/>
          <w:sz w:val="22"/>
          <w:szCs w:val="22"/>
        </w:rPr>
      </w:pPr>
    </w:p>
    <w:p w:rsidR="00653C31" w:rsidRPr="007D2CB3" w:rsidRDefault="00653C31" w:rsidP="00653C31">
      <w:pPr>
        <w:spacing w:line="276" w:lineRule="auto"/>
        <w:jc w:val="both"/>
        <w:rPr>
          <w:rFonts w:asciiTheme="minorHAnsi" w:hAnsiTheme="minorHAnsi" w:cs="Arial"/>
          <w:sz w:val="22"/>
          <w:szCs w:val="22"/>
        </w:rPr>
      </w:pPr>
    </w:p>
    <w:p w:rsidR="009465F2" w:rsidRDefault="009465F2" w:rsidP="00653C31">
      <w:pPr>
        <w:keepNext/>
        <w:numPr>
          <w:ilvl w:val="0"/>
          <w:numId w:val="27"/>
        </w:numPr>
        <w:spacing w:before="120" w:after="120" w:line="276" w:lineRule="auto"/>
        <w:jc w:val="center"/>
        <w:rPr>
          <w:rFonts w:asciiTheme="minorHAnsi" w:hAnsiTheme="minorHAnsi" w:cs="Arial"/>
          <w:b/>
          <w:sz w:val="22"/>
          <w:szCs w:val="22"/>
        </w:rPr>
      </w:pPr>
      <w:r w:rsidRPr="007D2CB3">
        <w:rPr>
          <w:rFonts w:asciiTheme="minorHAnsi" w:hAnsiTheme="minorHAnsi" w:cs="Arial"/>
          <w:b/>
          <w:sz w:val="22"/>
          <w:szCs w:val="22"/>
        </w:rPr>
        <w:t>Restriccion</w:t>
      </w:r>
      <w:r w:rsidR="00FC4B6A" w:rsidRPr="007D2CB3">
        <w:rPr>
          <w:rFonts w:asciiTheme="minorHAnsi" w:hAnsiTheme="minorHAnsi" w:cs="Arial"/>
          <w:b/>
          <w:sz w:val="22"/>
          <w:szCs w:val="22"/>
        </w:rPr>
        <w:t>es</w:t>
      </w:r>
    </w:p>
    <w:p w:rsidR="00653C31" w:rsidRPr="007D2CB3" w:rsidRDefault="00653C31" w:rsidP="00653C31">
      <w:pPr>
        <w:keepNext/>
        <w:spacing w:before="120" w:after="120" w:line="276" w:lineRule="auto"/>
        <w:ind w:left="720"/>
        <w:rPr>
          <w:rFonts w:asciiTheme="minorHAnsi" w:hAnsiTheme="minorHAnsi" w:cs="Arial"/>
          <w:b/>
          <w:sz w:val="22"/>
          <w:szCs w:val="22"/>
        </w:rPr>
      </w:pPr>
    </w:p>
    <w:p w:rsidR="00465EEE" w:rsidRPr="007D2CB3" w:rsidRDefault="00FF32E6" w:rsidP="00653C31">
      <w:pPr>
        <w:numPr>
          <w:ilvl w:val="0"/>
          <w:numId w:val="27"/>
        </w:numPr>
        <w:spacing w:line="276" w:lineRule="auto"/>
        <w:ind w:firstLine="414"/>
        <w:jc w:val="both"/>
        <w:rPr>
          <w:rFonts w:asciiTheme="minorHAnsi" w:hAnsiTheme="minorHAnsi" w:cs="Arial"/>
          <w:sz w:val="22"/>
          <w:szCs w:val="22"/>
        </w:rPr>
      </w:pPr>
      <w:r w:rsidRPr="007D2CB3">
        <w:rPr>
          <w:rFonts w:asciiTheme="minorHAnsi" w:hAnsiTheme="minorHAnsi" w:cs="Arial"/>
          <w:sz w:val="22"/>
          <w:szCs w:val="22"/>
        </w:rPr>
        <w:t xml:space="preserve">Por ningún motivo se permitirá la realización de trabajos en altura sin la utilización </w:t>
      </w:r>
      <w:r w:rsidR="00310542" w:rsidRPr="007D2CB3">
        <w:rPr>
          <w:rFonts w:asciiTheme="minorHAnsi" w:hAnsiTheme="minorHAnsi" w:cs="Arial"/>
          <w:sz w:val="22"/>
          <w:szCs w:val="22"/>
        </w:rPr>
        <w:t>de arnés de seguridad.</w:t>
      </w:r>
    </w:p>
    <w:p w:rsidR="00465EEE" w:rsidRPr="007D2CB3" w:rsidRDefault="00D518F9" w:rsidP="00653C31">
      <w:pPr>
        <w:numPr>
          <w:ilvl w:val="0"/>
          <w:numId w:val="27"/>
        </w:numPr>
        <w:spacing w:line="276" w:lineRule="auto"/>
        <w:ind w:firstLine="414"/>
        <w:jc w:val="both"/>
        <w:rPr>
          <w:rFonts w:asciiTheme="minorHAnsi" w:hAnsiTheme="minorHAnsi" w:cs="Arial"/>
          <w:sz w:val="22"/>
          <w:szCs w:val="22"/>
        </w:rPr>
      </w:pPr>
      <w:r w:rsidRPr="007D2CB3">
        <w:rPr>
          <w:rFonts w:asciiTheme="minorHAnsi" w:hAnsiTheme="minorHAnsi" w:cs="Arial"/>
          <w:sz w:val="22"/>
          <w:szCs w:val="22"/>
        </w:rPr>
        <w:t xml:space="preserve">No cambiar la punta, solicitar a encargado de mantención. </w:t>
      </w:r>
    </w:p>
    <w:p w:rsidR="00465EEE" w:rsidRPr="007D2CB3" w:rsidRDefault="00EE5F48" w:rsidP="00653C31">
      <w:pPr>
        <w:numPr>
          <w:ilvl w:val="0"/>
          <w:numId w:val="27"/>
        </w:numPr>
        <w:spacing w:line="276" w:lineRule="auto"/>
        <w:ind w:firstLine="414"/>
        <w:jc w:val="both"/>
        <w:rPr>
          <w:rFonts w:asciiTheme="minorHAnsi" w:hAnsiTheme="minorHAnsi" w:cs="Arial"/>
          <w:sz w:val="22"/>
          <w:szCs w:val="22"/>
        </w:rPr>
      </w:pPr>
      <w:r w:rsidRPr="007D2CB3">
        <w:rPr>
          <w:rFonts w:asciiTheme="minorHAnsi" w:hAnsiTheme="minorHAnsi" w:cs="Arial"/>
          <w:sz w:val="22"/>
          <w:szCs w:val="22"/>
        </w:rPr>
        <w:t>Evite trabajos en ambientes húmedos, recuerde que es una herramienta eléctrica.</w:t>
      </w:r>
    </w:p>
    <w:p w:rsidR="00422D84" w:rsidRPr="007D2CB3" w:rsidRDefault="00EE5F48" w:rsidP="00653C31">
      <w:pPr>
        <w:numPr>
          <w:ilvl w:val="0"/>
          <w:numId w:val="27"/>
        </w:numPr>
        <w:spacing w:line="276" w:lineRule="auto"/>
        <w:ind w:firstLine="414"/>
        <w:jc w:val="both"/>
        <w:rPr>
          <w:rFonts w:asciiTheme="minorHAnsi" w:hAnsiTheme="minorHAnsi" w:cs="Arial"/>
          <w:sz w:val="22"/>
          <w:szCs w:val="22"/>
        </w:rPr>
      </w:pPr>
      <w:r w:rsidRPr="007D2CB3">
        <w:rPr>
          <w:rFonts w:asciiTheme="minorHAnsi" w:hAnsiTheme="minorHAnsi" w:cs="Arial"/>
          <w:sz w:val="22"/>
          <w:szCs w:val="22"/>
        </w:rPr>
        <w:t>Adopte una posición cómoda, que le asegure el control de la herramienta</w:t>
      </w:r>
      <w:r w:rsidR="00321F94" w:rsidRPr="007D2CB3">
        <w:rPr>
          <w:rFonts w:asciiTheme="minorHAnsi" w:hAnsiTheme="minorHAnsi" w:cs="Arial"/>
          <w:sz w:val="22"/>
          <w:szCs w:val="22"/>
        </w:rPr>
        <w:t>.</w:t>
      </w:r>
    </w:p>
    <w:p w:rsidR="007A25A7" w:rsidRPr="007D2CB3" w:rsidRDefault="007A25A7" w:rsidP="007D2CB3">
      <w:pPr>
        <w:spacing w:line="276" w:lineRule="auto"/>
        <w:ind w:left="284" w:firstLine="709"/>
        <w:jc w:val="both"/>
        <w:rPr>
          <w:rFonts w:asciiTheme="minorHAnsi" w:hAnsiTheme="minorHAnsi" w:cs="Arial"/>
          <w:sz w:val="22"/>
          <w:szCs w:val="22"/>
        </w:rPr>
      </w:pPr>
    </w:p>
    <w:p w:rsidR="005B3A32" w:rsidRPr="007D2CB3" w:rsidRDefault="005B3A32" w:rsidP="00653C31">
      <w:pPr>
        <w:spacing w:line="276" w:lineRule="auto"/>
        <w:jc w:val="both"/>
        <w:rPr>
          <w:rFonts w:asciiTheme="minorHAnsi" w:hAnsiTheme="minorHAnsi" w:cs="Arial"/>
          <w:spacing w:val="1"/>
          <w:sz w:val="22"/>
          <w:szCs w:val="22"/>
        </w:rPr>
      </w:pPr>
    </w:p>
    <w:p w:rsidR="005B3A32" w:rsidRPr="007D2CB3" w:rsidRDefault="005B3A32" w:rsidP="00653C31">
      <w:pPr>
        <w:spacing w:line="276" w:lineRule="auto"/>
        <w:jc w:val="both"/>
        <w:rPr>
          <w:rFonts w:asciiTheme="minorHAnsi" w:hAnsiTheme="minorHAnsi" w:cs="Arial"/>
          <w:sz w:val="22"/>
          <w:szCs w:val="22"/>
        </w:rPr>
      </w:pPr>
    </w:p>
    <w:p w:rsidR="005B3A32" w:rsidRPr="007D2CB3" w:rsidRDefault="005B3A32" w:rsidP="007D2CB3">
      <w:pPr>
        <w:keepNext/>
        <w:spacing w:before="120" w:after="120" w:line="276" w:lineRule="auto"/>
        <w:ind w:firstLine="709"/>
        <w:jc w:val="both"/>
        <w:rPr>
          <w:rFonts w:asciiTheme="minorHAnsi" w:hAnsiTheme="minorHAnsi" w:cs="Arial"/>
          <w:b/>
          <w:sz w:val="22"/>
          <w:szCs w:val="22"/>
        </w:rPr>
      </w:pPr>
    </w:p>
    <w:p w:rsidR="006D46D7" w:rsidRPr="007D2CB3" w:rsidRDefault="006D46D7" w:rsidP="007D2CB3">
      <w:pPr>
        <w:keepNext/>
        <w:spacing w:before="120" w:after="120" w:line="276" w:lineRule="auto"/>
        <w:ind w:firstLine="709"/>
        <w:jc w:val="both"/>
        <w:rPr>
          <w:rFonts w:asciiTheme="minorHAnsi" w:hAnsiTheme="minorHAnsi" w:cs="Arial"/>
          <w:sz w:val="22"/>
          <w:szCs w:val="22"/>
        </w:rPr>
      </w:pPr>
    </w:p>
    <w:sectPr w:rsidR="006D46D7" w:rsidRPr="007D2CB3" w:rsidSect="00FF114B">
      <w:headerReference w:type="default" r:id="rId8"/>
      <w:type w:val="continuous"/>
      <w:pgSz w:w="12242" w:h="15842" w:code="1"/>
      <w:pgMar w:top="1106" w:right="1134" w:bottom="1134" w:left="1100" w:header="397" w:footer="850" w:gutter="0"/>
      <w:paperSrc w:first="7" w:other="7"/>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38B" w:rsidRDefault="0049638B">
      <w:r>
        <w:separator/>
      </w:r>
    </w:p>
  </w:endnote>
  <w:endnote w:type="continuationSeparator" w:id="0">
    <w:p w:rsidR="0049638B" w:rsidRDefault="00496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38B" w:rsidRDefault="0049638B">
      <w:r>
        <w:separator/>
      </w:r>
    </w:p>
  </w:footnote>
  <w:footnote w:type="continuationSeparator" w:id="0">
    <w:p w:rsidR="0049638B" w:rsidRDefault="00496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75" w:type="dxa"/>
      <w:tblInd w:w="60" w:type="dxa"/>
      <w:tblCellMar>
        <w:left w:w="70" w:type="dxa"/>
        <w:right w:w="70" w:type="dxa"/>
      </w:tblCellMar>
      <w:tblLook w:val="04A0" w:firstRow="1" w:lastRow="0" w:firstColumn="1" w:lastColumn="0" w:noHBand="0" w:noVBand="1"/>
    </w:tblPr>
    <w:tblGrid>
      <w:gridCol w:w="1703"/>
      <w:gridCol w:w="4637"/>
      <w:gridCol w:w="1211"/>
      <w:gridCol w:w="2524"/>
    </w:tblGrid>
    <w:tr w:rsidR="003027C4" w:rsidRPr="00611055" w:rsidTr="00D729BF">
      <w:trPr>
        <w:trHeight w:val="342"/>
      </w:trPr>
      <w:tc>
        <w:tcPr>
          <w:tcW w:w="1703" w:type="dxa"/>
          <w:vMerge w:val="restart"/>
          <w:tcBorders>
            <w:top w:val="single" w:sz="8" w:space="0" w:color="000000"/>
            <w:left w:val="single" w:sz="8" w:space="0" w:color="000000"/>
            <w:bottom w:val="single" w:sz="8" w:space="0" w:color="000000"/>
            <w:right w:val="single" w:sz="8" w:space="0" w:color="000000"/>
          </w:tcBorders>
          <w:shd w:val="clear" w:color="000000" w:fill="B8CCE4"/>
          <w:vAlign w:val="bottom"/>
          <w:hideMark/>
        </w:tcPr>
        <w:p w:rsidR="003027C4" w:rsidRPr="00611055" w:rsidRDefault="003027C4" w:rsidP="00D729BF">
          <w:pPr>
            <w:jc w:val="center"/>
            <w:rPr>
              <w:rFonts w:ascii="Calibri" w:hAnsi="Calibri"/>
              <w:color w:val="000000"/>
              <w:sz w:val="22"/>
              <w:szCs w:val="22"/>
              <w:lang w:val="es-ES"/>
            </w:rPr>
          </w:pPr>
          <w:r w:rsidRPr="00611055">
            <w:rPr>
              <w:rFonts w:ascii="Calibri" w:hAnsi="Calibri"/>
              <w:color w:val="000000"/>
              <w:sz w:val="22"/>
              <w:szCs w:val="22"/>
              <w:lang w:val="es-ES"/>
            </w:rPr>
            <w:t> </w:t>
          </w:r>
        </w:p>
      </w:tc>
      <w:tc>
        <w:tcPr>
          <w:tcW w:w="4637" w:type="dxa"/>
          <w:tcBorders>
            <w:top w:val="single" w:sz="8" w:space="0" w:color="000000"/>
            <w:left w:val="nil"/>
            <w:bottom w:val="nil"/>
            <w:right w:val="nil"/>
          </w:tcBorders>
          <w:shd w:val="clear" w:color="000000" w:fill="B8CCE4"/>
          <w:vAlign w:val="bottom"/>
          <w:hideMark/>
        </w:tcPr>
        <w:p w:rsidR="003027C4" w:rsidRPr="00611055" w:rsidRDefault="003027C4" w:rsidP="00D729BF">
          <w:pPr>
            <w:jc w:val="center"/>
            <w:rPr>
              <w:rFonts w:ascii="Calibri" w:hAnsi="Calibri"/>
              <w:color w:val="000000"/>
              <w:sz w:val="22"/>
              <w:szCs w:val="22"/>
              <w:lang w:val="es-ES"/>
            </w:rPr>
          </w:pPr>
          <w:r>
            <w:rPr>
              <w:rFonts w:ascii="Calibri" w:hAnsi="Calibri"/>
              <w:color w:val="000000"/>
              <w:sz w:val="22"/>
              <w:szCs w:val="22"/>
            </w:rPr>
            <w:t xml:space="preserve">           </w:t>
          </w:r>
          <w:r w:rsidRPr="00611055">
            <w:rPr>
              <w:rFonts w:ascii="Calibri" w:hAnsi="Calibri"/>
              <w:color w:val="000000"/>
              <w:sz w:val="22"/>
              <w:szCs w:val="22"/>
            </w:rPr>
            <w:t>PROCEDIMIENTOS DE TRABAJO SEGURO</w:t>
          </w:r>
        </w:p>
      </w:tc>
      <w:tc>
        <w:tcPr>
          <w:tcW w:w="1211" w:type="dxa"/>
          <w:tcBorders>
            <w:top w:val="single" w:sz="8" w:space="0" w:color="000000"/>
            <w:left w:val="nil"/>
            <w:bottom w:val="nil"/>
            <w:right w:val="single" w:sz="8" w:space="0" w:color="000000"/>
          </w:tcBorders>
          <w:shd w:val="clear" w:color="000000" w:fill="B8CCE4"/>
          <w:vAlign w:val="bottom"/>
          <w:hideMark/>
        </w:tcPr>
        <w:p w:rsidR="003027C4" w:rsidRPr="00611055" w:rsidRDefault="003027C4" w:rsidP="00D729BF">
          <w:pPr>
            <w:jc w:val="center"/>
            <w:rPr>
              <w:rFonts w:ascii="Calibri" w:hAnsi="Calibri"/>
              <w:color w:val="000000"/>
              <w:sz w:val="22"/>
              <w:szCs w:val="22"/>
              <w:lang w:val="es-ES"/>
            </w:rPr>
          </w:pPr>
          <w:r w:rsidRPr="00611055">
            <w:rPr>
              <w:rFonts w:ascii="Calibri" w:hAnsi="Calibri"/>
              <w:color w:val="000000"/>
              <w:sz w:val="22"/>
              <w:szCs w:val="22"/>
              <w:lang w:val="es-ES"/>
            </w:rPr>
            <w:t> </w:t>
          </w:r>
        </w:p>
      </w:tc>
      <w:tc>
        <w:tcPr>
          <w:tcW w:w="2524" w:type="dxa"/>
          <w:tcBorders>
            <w:top w:val="single" w:sz="8" w:space="0" w:color="000000"/>
            <w:left w:val="nil"/>
            <w:bottom w:val="nil"/>
            <w:right w:val="single" w:sz="8" w:space="0" w:color="000000"/>
          </w:tcBorders>
          <w:shd w:val="clear" w:color="000000" w:fill="B8CCE4"/>
          <w:vAlign w:val="bottom"/>
          <w:hideMark/>
        </w:tcPr>
        <w:p w:rsidR="003027C4" w:rsidRPr="00611055" w:rsidRDefault="003027C4" w:rsidP="00D729BF">
          <w:pPr>
            <w:rPr>
              <w:rFonts w:ascii="Calibri" w:hAnsi="Calibri"/>
              <w:color w:val="000000"/>
              <w:sz w:val="22"/>
              <w:szCs w:val="22"/>
              <w:lang w:val="es-ES"/>
            </w:rPr>
          </w:pPr>
          <w:r w:rsidRPr="00611055">
            <w:rPr>
              <w:rFonts w:ascii="Calibri" w:eastAsia="Arial" w:hAnsi="Calibri"/>
              <w:color w:val="000000"/>
              <w:sz w:val="22"/>
              <w:szCs w:val="22"/>
            </w:rPr>
            <w:t> </w:t>
          </w:r>
        </w:p>
      </w:tc>
    </w:tr>
    <w:tr w:rsidR="003027C4" w:rsidRPr="00611055" w:rsidTr="00D729BF">
      <w:trPr>
        <w:trHeight w:val="342"/>
      </w:trPr>
      <w:tc>
        <w:tcPr>
          <w:tcW w:w="1703" w:type="dxa"/>
          <w:vMerge/>
          <w:tcBorders>
            <w:top w:val="single" w:sz="8" w:space="0" w:color="000000"/>
            <w:left w:val="single" w:sz="8" w:space="0" w:color="000000"/>
            <w:bottom w:val="single" w:sz="8" w:space="0" w:color="000000"/>
            <w:right w:val="single" w:sz="8" w:space="0" w:color="000000"/>
          </w:tcBorders>
          <w:vAlign w:val="center"/>
          <w:hideMark/>
        </w:tcPr>
        <w:p w:rsidR="003027C4" w:rsidRPr="00611055" w:rsidRDefault="003027C4" w:rsidP="00D729BF">
          <w:pPr>
            <w:rPr>
              <w:rFonts w:ascii="Calibri" w:hAnsi="Calibri"/>
              <w:color w:val="000000"/>
              <w:sz w:val="22"/>
              <w:szCs w:val="22"/>
              <w:lang w:val="es-ES"/>
            </w:rPr>
          </w:pPr>
        </w:p>
      </w:tc>
      <w:tc>
        <w:tcPr>
          <w:tcW w:w="4637" w:type="dxa"/>
          <w:tcBorders>
            <w:top w:val="nil"/>
            <w:left w:val="nil"/>
            <w:bottom w:val="nil"/>
            <w:right w:val="nil"/>
          </w:tcBorders>
          <w:shd w:val="clear" w:color="000000" w:fill="B8CCE4"/>
          <w:vAlign w:val="bottom"/>
          <w:hideMark/>
        </w:tcPr>
        <w:p w:rsidR="003027C4" w:rsidRPr="00611055" w:rsidRDefault="003027C4" w:rsidP="00D729BF">
          <w:pPr>
            <w:jc w:val="center"/>
            <w:rPr>
              <w:rFonts w:ascii="Calibri" w:hAnsi="Calibri"/>
              <w:color w:val="000000"/>
              <w:sz w:val="22"/>
              <w:szCs w:val="22"/>
              <w:lang w:val="es-ES"/>
            </w:rPr>
          </w:pPr>
          <w:r>
            <w:rPr>
              <w:rFonts w:ascii="Calibri" w:hAnsi="Calibri"/>
              <w:color w:val="000000"/>
              <w:sz w:val="22"/>
              <w:szCs w:val="22"/>
              <w:lang w:val="es-ES"/>
            </w:rPr>
            <w:t xml:space="preserve">         </w:t>
          </w:r>
          <w:r w:rsidRPr="00611055">
            <w:rPr>
              <w:rFonts w:ascii="Calibri" w:hAnsi="Calibri"/>
              <w:color w:val="000000"/>
              <w:sz w:val="22"/>
              <w:szCs w:val="22"/>
              <w:lang w:val="es-ES"/>
            </w:rPr>
            <w:t>PRE-PRO-</w:t>
          </w:r>
          <w:r w:rsidR="003417ED">
            <w:rPr>
              <w:rFonts w:ascii="Calibri" w:hAnsi="Calibri"/>
              <w:color w:val="000000"/>
              <w:sz w:val="22"/>
              <w:szCs w:val="22"/>
              <w:lang w:val="es-ES"/>
            </w:rPr>
            <w:t>20</w:t>
          </w:r>
        </w:p>
      </w:tc>
      <w:tc>
        <w:tcPr>
          <w:tcW w:w="1211" w:type="dxa"/>
          <w:tcBorders>
            <w:top w:val="nil"/>
            <w:left w:val="nil"/>
            <w:bottom w:val="nil"/>
            <w:right w:val="single" w:sz="8" w:space="0" w:color="000000"/>
          </w:tcBorders>
          <w:shd w:val="clear" w:color="000000" w:fill="B8CCE4"/>
          <w:vAlign w:val="bottom"/>
          <w:hideMark/>
        </w:tcPr>
        <w:p w:rsidR="003027C4" w:rsidRPr="00611055" w:rsidRDefault="003027C4" w:rsidP="00D729BF">
          <w:pPr>
            <w:jc w:val="center"/>
            <w:rPr>
              <w:rFonts w:ascii="Calibri" w:hAnsi="Calibri"/>
              <w:color w:val="000000"/>
              <w:sz w:val="22"/>
              <w:szCs w:val="22"/>
              <w:lang w:val="es-ES"/>
            </w:rPr>
          </w:pPr>
          <w:r w:rsidRPr="00611055">
            <w:rPr>
              <w:rFonts w:ascii="Calibri" w:hAnsi="Calibri"/>
              <w:color w:val="000000"/>
              <w:sz w:val="22"/>
              <w:szCs w:val="22"/>
              <w:lang w:val="es-ES"/>
            </w:rPr>
            <w:t> </w:t>
          </w:r>
        </w:p>
      </w:tc>
      <w:tc>
        <w:tcPr>
          <w:tcW w:w="2524" w:type="dxa"/>
          <w:tcBorders>
            <w:top w:val="nil"/>
            <w:left w:val="nil"/>
            <w:bottom w:val="nil"/>
            <w:right w:val="single" w:sz="8" w:space="0" w:color="000000"/>
          </w:tcBorders>
          <w:shd w:val="clear" w:color="000000" w:fill="B8CCE4"/>
          <w:vAlign w:val="bottom"/>
          <w:hideMark/>
        </w:tcPr>
        <w:p w:rsidR="003027C4" w:rsidRPr="00611055" w:rsidRDefault="003027C4" w:rsidP="00D729BF">
          <w:pPr>
            <w:rPr>
              <w:rFonts w:ascii="Calibri" w:hAnsi="Calibri"/>
              <w:color w:val="000000"/>
              <w:sz w:val="22"/>
              <w:szCs w:val="22"/>
              <w:lang w:val="es-ES"/>
            </w:rPr>
          </w:pPr>
          <w:r w:rsidRPr="00611055">
            <w:rPr>
              <w:rFonts w:ascii="Calibri" w:hAnsi="Calibri"/>
              <w:color w:val="000000"/>
              <w:sz w:val="22"/>
              <w:szCs w:val="22"/>
              <w:lang w:val="es-ES"/>
            </w:rPr>
            <w:t>FECHA:  10-09-15</w:t>
          </w:r>
        </w:p>
      </w:tc>
    </w:tr>
    <w:tr w:rsidR="003027C4" w:rsidRPr="00611055" w:rsidTr="00D729BF">
      <w:trPr>
        <w:trHeight w:val="342"/>
      </w:trPr>
      <w:tc>
        <w:tcPr>
          <w:tcW w:w="1703" w:type="dxa"/>
          <w:vMerge/>
          <w:tcBorders>
            <w:top w:val="single" w:sz="8" w:space="0" w:color="000000"/>
            <w:left w:val="single" w:sz="8" w:space="0" w:color="000000"/>
            <w:bottom w:val="single" w:sz="8" w:space="0" w:color="000000"/>
            <w:right w:val="single" w:sz="8" w:space="0" w:color="000000"/>
          </w:tcBorders>
          <w:vAlign w:val="center"/>
          <w:hideMark/>
        </w:tcPr>
        <w:p w:rsidR="003027C4" w:rsidRPr="00611055" w:rsidRDefault="003027C4" w:rsidP="00D729BF">
          <w:pPr>
            <w:rPr>
              <w:rFonts w:ascii="Calibri" w:hAnsi="Calibri"/>
              <w:color w:val="000000"/>
              <w:sz w:val="22"/>
              <w:szCs w:val="22"/>
              <w:lang w:val="es-ES"/>
            </w:rPr>
          </w:pPr>
        </w:p>
      </w:tc>
      <w:tc>
        <w:tcPr>
          <w:tcW w:w="4637" w:type="dxa"/>
          <w:tcBorders>
            <w:top w:val="nil"/>
            <w:left w:val="nil"/>
            <w:bottom w:val="single" w:sz="8" w:space="0" w:color="000000"/>
            <w:right w:val="nil"/>
          </w:tcBorders>
          <w:shd w:val="clear" w:color="000000" w:fill="B8CCE4"/>
          <w:vAlign w:val="bottom"/>
          <w:hideMark/>
        </w:tcPr>
        <w:p w:rsidR="003027C4" w:rsidRPr="00611055" w:rsidRDefault="003027C4" w:rsidP="00D729BF">
          <w:pPr>
            <w:jc w:val="center"/>
            <w:rPr>
              <w:rFonts w:ascii="Calibri" w:hAnsi="Calibri"/>
              <w:b/>
              <w:bCs/>
              <w:color w:val="000000"/>
              <w:sz w:val="22"/>
              <w:szCs w:val="22"/>
              <w:lang w:val="es-ES"/>
            </w:rPr>
          </w:pPr>
          <w:r>
            <w:rPr>
              <w:rFonts w:ascii="Calibri" w:hAnsi="Calibri"/>
              <w:b/>
              <w:bCs/>
              <w:color w:val="000000"/>
              <w:sz w:val="22"/>
              <w:szCs w:val="22"/>
            </w:rPr>
            <w:t xml:space="preserve">        </w:t>
          </w:r>
          <w:r w:rsidR="003417ED">
            <w:rPr>
              <w:rFonts w:ascii="Calibri" w:hAnsi="Calibri"/>
              <w:b/>
              <w:bCs/>
              <w:color w:val="000000"/>
              <w:sz w:val="22"/>
              <w:szCs w:val="22"/>
            </w:rPr>
            <w:t xml:space="preserve">TRABAJOS DE PINTURA </w:t>
          </w:r>
        </w:p>
      </w:tc>
      <w:tc>
        <w:tcPr>
          <w:tcW w:w="1211" w:type="dxa"/>
          <w:tcBorders>
            <w:top w:val="nil"/>
            <w:left w:val="nil"/>
            <w:bottom w:val="single" w:sz="8" w:space="0" w:color="000000"/>
            <w:right w:val="single" w:sz="8" w:space="0" w:color="000000"/>
          </w:tcBorders>
          <w:shd w:val="clear" w:color="000000" w:fill="B8CCE4"/>
          <w:vAlign w:val="bottom"/>
          <w:hideMark/>
        </w:tcPr>
        <w:p w:rsidR="003027C4" w:rsidRPr="00611055" w:rsidRDefault="003027C4" w:rsidP="00D729BF">
          <w:pPr>
            <w:jc w:val="center"/>
            <w:rPr>
              <w:rFonts w:ascii="Calibri" w:hAnsi="Calibri"/>
              <w:b/>
              <w:bCs/>
              <w:color w:val="000000"/>
              <w:sz w:val="22"/>
              <w:szCs w:val="22"/>
              <w:lang w:val="es-ES"/>
            </w:rPr>
          </w:pPr>
          <w:r w:rsidRPr="00611055">
            <w:rPr>
              <w:rFonts w:ascii="Calibri" w:hAnsi="Calibri"/>
              <w:b/>
              <w:bCs/>
              <w:color w:val="000000"/>
              <w:sz w:val="22"/>
              <w:szCs w:val="22"/>
              <w:lang w:val="es-ES"/>
            </w:rPr>
            <w:t> </w:t>
          </w:r>
        </w:p>
      </w:tc>
      <w:tc>
        <w:tcPr>
          <w:tcW w:w="2524" w:type="dxa"/>
          <w:tcBorders>
            <w:top w:val="nil"/>
            <w:left w:val="nil"/>
            <w:bottom w:val="single" w:sz="8" w:space="0" w:color="000000"/>
            <w:right w:val="single" w:sz="8" w:space="0" w:color="000000"/>
          </w:tcBorders>
          <w:shd w:val="clear" w:color="000000" w:fill="B8CCE4"/>
          <w:vAlign w:val="bottom"/>
          <w:hideMark/>
        </w:tcPr>
        <w:p w:rsidR="003027C4" w:rsidRPr="00611055" w:rsidRDefault="003027C4" w:rsidP="00D729BF">
          <w:pPr>
            <w:rPr>
              <w:rFonts w:ascii="Calibri" w:hAnsi="Calibri"/>
              <w:color w:val="000000"/>
              <w:sz w:val="22"/>
              <w:szCs w:val="22"/>
              <w:lang w:val="es-ES"/>
            </w:rPr>
          </w:pPr>
          <w:r w:rsidRPr="00611055">
            <w:rPr>
              <w:rFonts w:ascii="Calibri" w:hAnsi="Calibri"/>
              <w:color w:val="000000"/>
              <w:sz w:val="22"/>
              <w:szCs w:val="22"/>
              <w:lang w:val="es-ES"/>
            </w:rPr>
            <w:t>REV:  00</w:t>
          </w:r>
        </w:p>
      </w:tc>
    </w:tr>
    <w:tr w:rsidR="003027C4" w:rsidRPr="00611055" w:rsidTr="00D729BF">
      <w:trPr>
        <w:trHeight w:val="355"/>
      </w:trPr>
      <w:tc>
        <w:tcPr>
          <w:tcW w:w="10075" w:type="dxa"/>
          <w:gridSpan w:val="4"/>
          <w:tcBorders>
            <w:top w:val="single" w:sz="8" w:space="0" w:color="000000"/>
            <w:left w:val="single" w:sz="8" w:space="0" w:color="auto"/>
            <w:bottom w:val="single" w:sz="8" w:space="0" w:color="auto"/>
            <w:right w:val="single" w:sz="8" w:space="0" w:color="000000"/>
          </w:tcBorders>
          <w:shd w:val="clear" w:color="000000" w:fill="B8CCE4"/>
          <w:vAlign w:val="bottom"/>
          <w:hideMark/>
        </w:tcPr>
        <w:p w:rsidR="003027C4" w:rsidRPr="00611055" w:rsidRDefault="003027C4" w:rsidP="00D729BF">
          <w:pPr>
            <w:jc w:val="center"/>
            <w:rPr>
              <w:rFonts w:ascii="Calibri" w:hAnsi="Calibri"/>
              <w:color w:val="000000"/>
              <w:sz w:val="22"/>
              <w:szCs w:val="22"/>
              <w:lang w:val="es-ES"/>
            </w:rPr>
          </w:pPr>
          <w:r w:rsidRPr="00611055">
            <w:rPr>
              <w:rFonts w:ascii="Calibri" w:hAnsi="Calibri"/>
              <w:color w:val="000000"/>
              <w:sz w:val="22"/>
              <w:szCs w:val="22"/>
              <w:lang w:val="es-VE"/>
            </w:rPr>
            <w:t>DEPARTAMENTO DE PREVENCION DE RIESGOS Y M.AMBIENTE</w:t>
          </w:r>
        </w:p>
      </w:tc>
    </w:tr>
  </w:tbl>
  <w:p w:rsidR="003027C4" w:rsidRDefault="003027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27FF7"/>
    <w:multiLevelType w:val="hybridMultilevel"/>
    <w:tmpl w:val="09B6FCA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06F51427"/>
    <w:multiLevelType w:val="hybridMultilevel"/>
    <w:tmpl w:val="1382E052"/>
    <w:lvl w:ilvl="0" w:tplc="8918F8C0">
      <w:start w:val="1"/>
      <w:numFmt w:val="bullet"/>
      <w:lvlText w:val=""/>
      <w:lvlJc w:val="center"/>
      <w:pPr>
        <w:tabs>
          <w:tab w:val="num" w:pos="1212"/>
        </w:tabs>
        <w:ind w:left="1212" w:hanging="360"/>
      </w:pPr>
      <w:rPr>
        <w:rFonts w:ascii="Symbol" w:hAnsi="Symbol" w:hint="default"/>
      </w:rPr>
    </w:lvl>
    <w:lvl w:ilvl="1" w:tplc="0C0A0003" w:tentative="1">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2">
    <w:nsid w:val="070573F7"/>
    <w:multiLevelType w:val="hybridMultilevel"/>
    <w:tmpl w:val="1696E2FC"/>
    <w:lvl w:ilvl="0" w:tplc="8918F8C0">
      <w:start w:val="1"/>
      <w:numFmt w:val="bullet"/>
      <w:lvlText w:val=""/>
      <w:lvlJc w:val="center"/>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3">
    <w:nsid w:val="087638DF"/>
    <w:multiLevelType w:val="hybridMultilevel"/>
    <w:tmpl w:val="58AC46BC"/>
    <w:lvl w:ilvl="0" w:tplc="889A128E">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12F507B2"/>
    <w:multiLevelType w:val="hybridMultilevel"/>
    <w:tmpl w:val="B22CF284"/>
    <w:lvl w:ilvl="0" w:tplc="8918F8C0">
      <w:start w:val="1"/>
      <w:numFmt w:val="bullet"/>
      <w:lvlText w:val=""/>
      <w:lvlJc w:val="center"/>
      <w:pPr>
        <w:tabs>
          <w:tab w:val="num" w:pos="1212"/>
        </w:tabs>
        <w:ind w:left="1212" w:hanging="360"/>
      </w:pPr>
      <w:rPr>
        <w:rFonts w:ascii="Symbol" w:hAnsi="Symbol" w:hint="default"/>
      </w:rPr>
    </w:lvl>
    <w:lvl w:ilvl="1" w:tplc="0C0A0003">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5">
    <w:nsid w:val="13BF2950"/>
    <w:multiLevelType w:val="hybridMultilevel"/>
    <w:tmpl w:val="17E03C82"/>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nsid w:val="1AAF6995"/>
    <w:multiLevelType w:val="hybridMultilevel"/>
    <w:tmpl w:val="3E968CBA"/>
    <w:lvl w:ilvl="0" w:tplc="385EFC8C">
      <w:start w:val="1"/>
      <w:numFmt w:val="bullet"/>
      <w:lvlText w:val="-"/>
      <w:lvlJc w:val="left"/>
      <w:pPr>
        <w:ind w:left="1080" w:hanging="360"/>
      </w:pPr>
      <w:rPr>
        <w:rFonts w:ascii="Arial" w:eastAsia="Times New Roman"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7">
    <w:nsid w:val="1ABE26FC"/>
    <w:multiLevelType w:val="hybridMultilevel"/>
    <w:tmpl w:val="12FA4984"/>
    <w:lvl w:ilvl="0" w:tplc="EF7AADD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nsid w:val="1C0C39E4"/>
    <w:multiLevelType w:val="hybridMultilevel"/>
    <w:tmpl w:val="1E3688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29430EE"/>
    <w:multiLevelType w:val="hybridMultilevel"/>
    <w:tmpl w:val="C074BB9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nsid w:val="28A6229F"/>
    <w:multiLevelType w:val="hybridMultilevel"/>
    <w:tmpl w:val="E072394C"/>
    <w:lvl w:ilvl="0" w:tplc="8918F8C0">
      <w:start w:val="1"/>
      <w:numFmt w:val="bullet"/>
      <w:lvlText w:val=""/>
      <w:lvlJc w:val="center"/>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1">
    <w:nsid w:val="2A681A07"/>
    <w:multiLevelType w:val="hybridMultilevel"/>
    <w:tmpl w:val="485A277E"/>
    <w:lvl w:ilvl="0" w:tplc="6CF0C594">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nsid w:val="382116ED"/>
    <w:multiLevelType w:val="hybridMultilevel"/>
    <w:tmpl w:val="48182FB0"/>
    <w:lvl w:ilvl="0" w:tplc="8918F8C0">
      <w:start w:val="1"/>
      <w:numFmt w:val="bullet"/>
      <w:lvlText w:val=""/>
      <w:lvlJc w:val="center"/>
      <w:pPr>
        <w:tabs>
          <w:tab w:val="num" w:pos="1212"/>
        </w:tabs>
        <w:ind w:left="1212" w:hanging="360"/>
      </w:pPr>
      <w:rPr>
        <w:rFonts w:ascii="Symbol" w:hAnsi="Symbol" w:hint="default"/>
      </w:rPr>
    </w:lvl>
    <w:lvl w:ilvl="1" w:tplc="0C0A0003" w:tentative="1">
      <w:start w:val="1"/>
      <w:numFmt w:val="bullet"/>
      <w:lvlText w:val="o"/>
      <w:lvlJc w:val="left"/>
      <w:pPr>
        <w:tabs>
          <w:tab w:val="num" w:pos="1932"/>
        </w:tabs>
        <w:ind w:left="1932" w:hanging="360"/>
      </w:pPr>
      <w:rPr>
        <w:rFonts w:ascii="Courier New" w:hAnsi="Courier New" w:cs="Courier New" w:hint="default"/>
      </w:rPr>
    </w:lvl>
    <w:lvl w:ilvl="2" w:tplc="0C0A0005" w:tentative="1">
      <w:start w:val="1"/>
      <w:numFmt w:val="bullet"/>
      <w:lvlText w:val=""/>
      <w:lvlJc w:val="left"/>
      <w:pPr>
        <w:tabs>
          <w:tab w:val="num" w:pos="2652"/>
        </w:tabs>
        <w:ind w:left="2652" w:hanging="360"/>
      </w:pPr>
      <w:rPr>
        <w:rFonts w:ascii="Wingdings" w:hAnsi="Wingdings" w:hint="default"/>
      </w:rPr>
    </w:lvl>
    <w:lvl w:ilvl="3" w:tplc="0C0A0001" w:tentative="1">
      <w:start w:val="1"/>
      <w:numFmt w:val="bullet"/>
      <w:lvlText w:val=""/>
      <w:lvlJc w:val="left"/>
      <w:pPr>
        <w:tabs>
          <w:tab w:val="num" w:pos="3372"/>
        </w:tabs>
        <w:ind w:left="3372" w:hanging="360"/>
      </w:pPr>
      <w:rPr>
        <w:rFonts w:ascii="Symbol" w:hAnsi="Symbol" w:hint="default"/>
      </w:rPr>
    </w:lvl>
    <w:lvl w:ilvl="4" w:tplc="0C0A0003" w:tentative="1">
      <w:start w:val="1"/>
      <w:numFmt w:val="bullet"/>
      <w:lvlText w:val="o"/>
      <w:lvlJc w:val="left"/>
      <w:pPr>
        <w:tabs>
          <w:tab w:val="num" w:pos="4092"/>
        </w:tabs>
        <w:ind w:left="4092" w:hanging="360"/>
      </w:pPr>
      <w:rPr>
        <w:rFonts w:ascii="Courier New" w:hAnsi="Courier New" w:cs="Courier New" w:hint="default"/>
      </w:rPr>
    </w:lvl>
    <w:lvl w:ilvl="5" w:tplc="0C0A0005" w:tentative="1">
      <w:start w:val="1"/>
      <w:numFmt w:val="bullet"/>
      <w:lvlText w:val=""/>
      <w:lvlJc w:val="left"/>
      <w:pPr>
        <w:tabs>
          <w:tab w:val="num" w:pos="4812"/>
        </w:tabs>
        <w:ind w:left="4812" w:hanging="360"/>
      </w:pPr>
      <w:rPr>
        <w:rFonts w:ascii="Wingdings" w:hAnsi="Wingdings" w:hint="default"/>
      </w:rPr>
    </w:lvl>
    <w:lvl w:ilvl="6" w:tplc="0C0A0001" w:tentative="1">
      <w:start w:val="1"/>
      <w:numFmt w:val="bullet"/>
      <w:lvlText w:val=""/>
      <w:lvlJc w:val="left"/>
      <w:pPr>
        <w:tabs>
          <w:tab w:val="num" w:pos="5532"/>
        </w:tabs>
        <w:ind w:left="5532" w:hanging="360"/>
      </w:pPr>
      <w:rPr>
        <w:rFonts w:ascii="Symbol" w:hAnsi="Symbol" w:hint="default"/>
      </w:rPr>
    </w:lvl>
    <w:lvl w:ilvl="7" w:tplc="0C0A0003" w:tentative="1">
      <w:start w:val="1"/>
      <w:numFmt w:val="bullet"/>
      <w:lvlText w:val="o"/>
      <w:lvlJc w:val="left"/>
      <w:pPr>
        <w:tabs>
          <w:tab w:val="num" w:pos="6252"/>
        </w:tabs>
        <w:ind w:left="6252" w:hanging="360"/>
      </w:pPr>
      <w:rPr>
        <w:rFonts w:ascii="Courier New" w:hAnsi="Courier New" w:cs="Courier New" w:hint="default"/>
      </w:rPr>
    </w:lvl>
    <w:lvl w:ilvl="8" w:tplc="0C0A0005" w:tentative="1">
      <w:start w:val="1"/>
      <w:numFmt w:val="bullet"/>
      <w:lvlText w:val=""/>
      <w:lvlJc w:val="left"/>
      <w:pPr>
        <w:tabs>
          <w:tab w:val="num" w:pos="6972"/>
        </w:tabs>
        <w:ind w:left="6972" w:hanging="360"/>
      </w:pPr>
      <w:rPr>
        <w:rFonts w:ascii="Wingdings" w:hAnsi="Wingdings" w:hint="default"/>
      </w:rPr>
    </w:lvl>
  </w:abstractNum>
  <w:abstractNum w:abstractNumId="13">
    <w:nsid w:val="394A0021"/>
    <w:multiLevelType w:val="hybridMultilevel"/>
    <w:tmpl w:val="5C94FBC0"/>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4">
    <w:nsid w:val="4B5E1989"/>
    <w:multiLevelType w:val="hybridMultilevel"/>
    <w:tmpl w:val="A28423B0"/>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nsid w:val="4BD142BE"/>
    <w:multiLevelType w:val="hybridMultilevel"/>
    <w:tmpl w:val="85D240B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nsid w:val="56E14537"/>
    <w:multiLevelType w:val="hybridMultilevel"/>
    <w:tmpl w:val="157C96F4"/>
    <w:lvl w:ilvl="0" w:tplc="1AD4B4EA">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nsid w:val="57C557A5"/>
    <w:multiLevelType w:val="hybridMultilevel"/>
    <w:tmpl w:val="35D0DF50"/>
    <w:lvl w:ilvl="0" w:tplc="1AD4B4EA">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nsid w:val="5C3A6764"/>
    <w:multiLevelType w:val="hybridMultilevel"/>
    <w:tmpl w:val="8498452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nsid w:val="5C92166D"/>
    <w:multiLevelType w:val="hybridMultilevel"/>
    <w:tmpl w:val="F5A8EEDC"/>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nsid w:val="64387FD2"/>
    <w:multiLevelType w:val="multilevel"/>
    <w:tmpl w:val="20E8EC46"/>
    <w:styleLink w:val="Estilo3"/>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3"/>
      <w:numFmt w:val="decimal"/>
      <w:lvlText w:val="5.1.%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nsid w:val="68C4661D"/>
    <w:multiLevelType w:val="hybridMultilevel"/>
    <w:tmpl w:val="4A8C3C6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nsid w:val="6DBE5AF3"/>
    <w:multiLevelType w:val="multilevel"/>
    <w:tmpl w:val="77B4C34C"/>
    <w:styleLink w:val="Estilo1"/>
    <w:lvl w:ilvl="0">
      <w:start w:val="1"/>
      <w:numFmt w:val="bullet"/>
      <w:lvlText w:val=""/>
      <w:lvlJc w:val="left"/>
      <w:pPr>
        <w:tabs>
          <w:tab w:val="num" w:pos="1429"/>
        </w:tabs>
        <w:ind w:left="1429" w:hanging="360"/>
      </w:pPr>
      <w:rPr>
        <w:rFonts w:ascii="Wingdings" w:hAnsi="Wingdings"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3">
    <w:nsid w:val="71052B59"/>
    <w:multiLevelType w:val="hybridMultilevel"/>
    <w:tmpl w:val="426A588E"/>
    <w:lvl w:ilvl="0" w:tplc="340A0001">
      <w:start w:val="1"/>
      <w:numFmt w:val="bullet"/>
      <w:lvlText w:val=""/>
      <w:lvlJc w:val="left"/>
      <w:pPr>
        <w:ind w:left="1713" w:hanging="360"/>
      </w:pPr>
      <w:rPr>
        <w:rFonts w:ascii="Symbol" w:hAnsi="Symbol" w:hint="default"/>
      </w:rPr>
    </w:lvl>
    <w:lvl w:ilvl="1" w:tplc="340A0003" w:tentative="1">
      <w:start w:val="1"/>
      <w:numFmt w:val="bullet"/>
      <w:lvlText w:val="o"/>
      <w:lvlJc w:val="left"/>
      <w:pPr>
        <w:ind w:left="2433" w:hanging="360"/>
      </w:pPr>
      <w:rPr>
        <w:rFonts w:ascii="Courier New" w:hAnsi="Courier New" w:cs="Courier New" w:hint="default"/>
      </w:rPr>
    </w:lvl>
    <w:lvl w:ilvl="2" w:tplc="340A0005" w:tentative="1">
      <w:start w:val="1"/>
      <w:numFmt w:val="bullet"/>
      <w:lvlText w:val=""/>
      <w:lvlJc w:val="left"/>
      <w:pPr>
        <w:ind w:left="3153" w:hanging="360"/>
      </w:pPr>
      <w:rPr>
        <w:rFonts w:ascii="Wingdings" w:hAnsi="Wingdings" w:hint="default"/>
      </w:rPr>
    </w:lvl>
    <w:lvl w:ilvl="3" w:tplc="340A0001" w:tentative="1">
      <w:start w:val="1"/>
      <w:numFmt w:val="bullet"/>
      <w:lvlText w:val=""/>
      <w:lvlJc w:val="left"/>
      <w:pPr>
        <w:ind w:left="3873" w:hanging="360"/>
      </w:pPr>
      <w:rPr>
        <w:rFonts w:ascii="Symbol" w:hAnsi="Symbol" w:hint="default"/>
      </w:rPr>
    </w:lvl>
    <w:lvl w:ilvl="4" w:tplc="340A0003" w:tentative="1">
      <w:start w:val="1"/>
      <w:numFmt w:val="bullet"/>
      <w:lvlText w:val="o"/>
      <w:lvlJc w:val="left"/>
      <w:pPr>
        <w:ind w:left="4593" w:hanging="360"/>
      </w:pPr>
      <w:rPr>
        <w:rFonts w:ascii="Courier New" w:hAnsi="Courier New" w:cs="Courier New" w:hint="default"/>
      </w:rPr>
    </w:lvl>
    <w:lvl w:ilvl="5" w:tplc="340A0005" w:tentative="1">
      <w:start w:val="1"/>
      <w:numFmt w:val="bullet"/>
      <w:lvlText w:val=""/>
      <w:lvlJc w:val="left"/>
      <w:pPr>
        <w:ind w:left="5313" w:hanging="360"/>
      </w:pPr>
      <w:rPr>
        <w:rFonts w:ascii="Wingdings" w:hAnsi="Wingdings" w:hint="default"/>
      </w:rPr>
    </w:lvl>
    <w:lvl w:ilvl="6" w:tplc="340A0001" w:tentative="1">
      <w:start w:val="1"/>
      <w:numFmt w:val="bullet"/>
      <w:lvlText w:val=""/>
      <w:lvlJc w:val="left"/>
      <w:pPr>
        <w:ind w:left="6033" w:hanging="360"/>
      </w:pPr>
      <w:rPr>
        <w:rFonts w:ascii="Symbol" w:hAnsi="Symbol" w:hint="default"/>
      </w:rPr>
    </w:lvl>
    <w:lvl w:ilvl="7" w:tplc="340A0003" w:tentative="1">
      <w:start w:val="1"/>
      <w:numFmt w:val="bullet"/>
      <w:lvlText w:val="o"/>
      <w:lvlJc w:val="left"/>
      <w:pPr>
        <w:ind w:left="6753" w:hanging="360"/>
      </w:pPr>
      <w:rPr>
        <w:rFonts w:ascii="Courier New" w:hAnsi="Courier New" w:cs="Courier New" w:hint="default"/>
      </w:rPr>
    </w:lvl>
    <w:lvl w:ilvl="8" w:tplc="340A0005" w:tentative="1">
      <w:start w:val="1"/>
      <w:numFmt w:val="bullet"/>
      <w:lvlText w:val=""/>
      <w:lvlJc w:val="left"/>
      <w:pPr>
        <w:ind w:left="7473" w:hanging="360"/>
      </w:pPr>
      <w:rPr>
        <w:rFonts w:ascii="Wingdings" w:hAnsi="Wingdings" w:hint="default"/>
      </w:rPr>
    </w:lvl>
  </w:abstractNum>
  <w:abstractNum w:abstractNumId="24">
    <w:nsid w:val="71DC685A"/>
    <w:multiLevelType w:val="multilevel"/>
    <w:tmpl w:val="20E8EC46"/>
    <w:styleLink w:val="Estilo7"/>
    <w:lvl w:ilvl="0">
      <w:start w:val="5"/>
      <w:numFmt w:val="decimal"/>
      <w:lvlText w:val="%1"/>
      <w:lvlJc w:val="left"/>
      <w:pPr>
        <w:tabs>
          <w:tab w:val="num" w:pos="1500"/>
        </w:tabs>
        <w:ind w:left="1500" w:hanging="420"/>
      </w:pPr>
      <w:rPr>
        <w:rFonts w:hint="default"/>
      </w:rPr>
    </w:lvl>
    <w:lvl w:ilvl="1">
      <w:start w:val="1"/>
      <w:numFmt w:val="decimal"/>
      <w:lvlText w:val="%1.%2"/>
      <w:lvlJc w:val="left"/>
      <w:pPr>
        <w:tabs>
          <w:tab w:val="num" w:pos="1860"/>
        </w:tabs>
        <w:ind w:left="1860" w:hanging="420"/>
      </w:pPr>
      <w:rPr>
        <w:rFonts w:hint="default"/>
      </w:rPr>
    </w:lvl>
    <w:lvl w:ilvl="2">
      <w:start w:val="3"/>
      <w:numFmt w:val="decimal"/>
      <w:lvlText w:val="5.1.%3"/>
      <w:lvlJc w:val="left"/>
      <w:pPr>
        <w:tabs>
          <w:tab w:val="num" w:pos="2520"/>
        </w:tabs>
        <w:ind w:left="252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3960"/>
        </w:tabs>
        <w:ind w:left="396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040"/>
        </w:tabs>
        <w:ind w:left="5040" w:hanging="1440"/>
      </w:pPr>
      <w:rPr>
        <w:rFonts w:hint="default"/>
      </w:rPr>
    </w:lvl>
    <w:lvl w:ilvl="8">
      <w:start w:val="1"/>
      <w:numFmt w:val="decimal"/>
      <w:lvlText w:val="%1.%2.%3.%4.%5.%6.%7.%8.%9"/>
      <w:lvlJc w:val="left"/>
      <w:pPr>
        <w:tabs>
          <w:tab w:val="num" w:pos="5760"/>
        </w:tabs>
        <w:ind w:left="5760" w:hanging="1800"/>
      </w:pPr>
      <w:rPr>
        <w:rFonts w:hint="default"/>
      </w:rPr>
    </w:lvl>
  </w:abstractNum>
  <w:abstractNum w:abstractNumId="25">
    <w:nsid w:val="74A24B9B"/>
    <w:multiLevelType w:val="multilevel"/>
    <w:tmpl w:val="20E8EC46"/>
    <w:styleLink w:val="Estilo4"/>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3"/>
      <w:numFmt w:val="decimal"/>
      <w:lvlText w:val="5.1.%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7895519C"/>
    <w:multiLevelType w:val="hybridMultilevel"/>
    <w:tmpl w:val="04D01652"/>
    <w:lvl w:ilvl="0" w:tplc="8918F8C0">
      <w:start w:val="1"/>
      <w:numFmt w:val="bullet"/>
      <w:lvlText w:val=""/>
      <w:lvlJc w:val="center"/>
      <w:pPr>
        <w:tabs>
          <w:tab w:val="num" w:pos="928"/>
        </w:tabs>
        <w:ind w:left="928" w:hanging="360"/>
      </w:pPr>
      <w:rPr>
        <w:rFonts w:ascii="Symbol" w:hAnsi="Symbol" w:hint="default"/>
      </w:rPr>
    </w:lvl>
    <w:lvl w:ilvl="1" w:tplc="0C0A0003" w:tentative="1">
      <w:start w:val="1"/>
      <w:numFmt w:val="bullet"/>
      <w:lvlText w:val="o"/>
      <w:lvlJc w:val="left"/>
      <w:pPr>
        <w:tabs>
          <w:tab w:val="num" w:pos="1648"/>
        </w:tabs>
        <w:ind w:left="1648" w:hanging="360"/>
      </w:pPr>
      <w:rPr>
        <w:rFonts w:ascii="Courier New" w:hAnsi="Courier New" w:cs="Courier New" w:hint="default"/>
      </w:rPr>
    </w:lvl>
    <w:lvl w:ilvl="2" w:tplc="0C0A0005" w:tentative="1">
      <w:start w:val="1"/>
      <w:numFmt w:val="bullet"/>
      <w:lvlText w:val=""/>
      <w:lvlJc w:val="left"/>
      <w:pPr>
        <w:tabs>
          <w:tab w:val="num" w:pos="2368"/>
        </w:tabs>
        <w:ind w:left="2368" w:hanging="360"/>
      </w:pPr>
      <w:rPr>
        <w:rFonts w:ascii="Wingdings" w:hAnsi="Wingdings" w:hint="default"/>
      </w:rPr>
    </w:lvl>
    <w:lvl w:ilvl="3" w:tplc="0C0A0001" w:tentative="1">
      <w:start w:val="1"/>
      <w:numFmt w:val="bullet"/>
      <w:lvlText w:val=""/>
      <w:lvlJc w:val="left"/>
      <w:pPr>
        <w:tabs>
          <w:tab w:val="num" w:pos="3088"/>
        </w:tabs>
        <w:ind w:left="3088" w:hanging="360"/>
      </w:pPr>
      <w:rPr>
        <w:rFonts w:ascii="Symbol" w:hAnsi="Symbol" w:hint="default"/>
      </w:rPr>
    </w:lvl>
    <w:lvl w:ilvl="4" w:tplc="0C0A0003" w:tentative="1">
      <w:start w:val="1"/>
      <w:numFmt w:val="bullet"/>
      <w:lvlText w:val="o"/>
      <w:lvlJc w:val="left"/>
      <w:pPr>
        <w:tabs>
          <w:tab w:val="num" w:pos="3808"/>
        </w:tabs>
        <w:ind w:left="3808" w:hanging="360"/>
      </w:pPr>
      <w:rPr>
        <w:rFonts w:ascii="Courier New" w:hAnsi="Courier New" w:cs="Courier New" w:hint="default"/>
      </w:rPr>
    </w:lvl>
    <w:lvl w:ilvl="5" w:tplc="0C0A0005" w:tentative="1">
      <w:start w:val="1"/>
      <w:numFmt w:val="bullet"/>
      <w:lvlText w:val=""/>
      <w:lvlJc w:val="left"/>
      <w:pPr>
        <w:tabs>
          <w:tab w:val="num" w:pos="4528"/>
        </w:tabs>
        <w:ind w:left="4528" w:hanging="360"/>
      </w:pPr>
      <w:rPr>
        <w:rFonts w:ascii="Wingdings" w:hAnsi="Wingdings" w:hint="default"/>
      </w:rPr>
    </w:lvl>
    <w:lvl w:ilvl="6" w:tplc="0C0A0001" w:tentative="1">
      <w:start w:val="1"/>
      <w:numFmt w:val="bullet"/>
      <w:lvlText w:val=""/>
      <w:lvlJc w:val="left"/>
      <w:pPr>
        <w:tabs>
          <w:tab w:val="num" w:pos="5248"/>
        </w:tabs>
        <w:ind w:left="5248" w:hanging="360"/>
      </w:pPr>
      <w:rPr>
        <w:rFonts w:ascii="Symbol" w:hAnsi="Symbol" w:hint="default"/>
      </w:rPr>
    </w:lvl>
    <w:lvl w:ilvl="7" w:tplc="0C0A0003" w:tentative="1">
      <w:start w:val="1"/>
      <w:numFmt w:val="bullet"/>
      <w:lvlText w:val="o"/>
      <w:lvlJc w:val="left"/>
      <w:pPr>
        <w:tabs>
          <w:tab w:val="num" w:pos="5968"/>
        </w:tabs>
        <w:ind w:left="5968" w:hanging="360"/>
      </w:pPr>
      <w:rPr>
        <w:rFonts w:ascii="Courier New" w:hAnsi="Courier New" w:cs="Courier New" w:hint="default"/>
      </w:rPr>
    </w:lvl>
    <w:lvl w:ilvl="8" w:tplc="0C0A0005" w:tentative="1">
      <w:start w:val="1"/>
      <w:numFmt w:val="bullet"/>
      <w:lvlText w:val=""/>
      <w:lvlJc w:val="left"/>
      <w:pPr>
        <w:tabs>
          <w:tab w:val="num" w:pos="6688"/>
        </w:tabs>
        <w:ind w:left="6688" w:hanging="360"/>
      </w:pPr>
      <w:rPr>
        <w:rFonts w:ascii="Wingdings" w:hAnsi="Wingdings" w:hint="default"/>
      </w:rPr>
    </w:lvl>
  </w:abstractNum>
  <w:abstractNum w:abstractNumId="27">
    <w:nsid w:val="7B611E05"/>
    <w:multiLevelType w:val="hybridMultilevel"/>
    <w:tmpl w:val="19B0B60C"/>
    <w:lvl w:ilvl="0" w:tplc="FBFEE470">
      <w:start w:val="1"/>
      <w:numFmt w:val="decimal"/>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num w:numId="1">
    <w:abstractNumId w:val="25"/>
  </w:num>
  <w:num w:numId="2">
    <w:abstractNumId w:val="20"/>
  </w:num>
  <w:num w:numId="3">
    <w:abstractNumId w:val="24"/>
  </w:num>
  <w:num w:numId="4">
    <w:abstractNumId w:val="22"/>
  </w:num>
  <w:num w:numId="5">
    <w:abstractNumId w:val="8"/>
  </w:num>
  <w:num w:numId="6">
    <w:abstractNumId w:val="21"/>
  </w:num>
  <w:num w:numId="7">
    <w:abstractNumId w:val="0"/>
  </w:num>
  <w:num w:numId="8">
    <w:abstractNumId w:val="3"/>
  </w:num>
  <w:num w:numId="9">
    <w:abstractNumId w:val="27"/>
  </w:num>
  <w:num w:numId="10">
    <w:abstractNumId w:val="16"/>
  </w:num>
  <w:num w:numId="11">
    <w:abstractNumId w:val="17"/>
  </w:num>
  <w:num w:numId="12">
    <w:abstractNumId w:val="11"/>
  </w:num>
  <w:num w:numId="13">
    <w:abstractNumId w:val="6"/>
  </w:num>
  <w:num w:numId="14">
    <w:abstractNumId w:val="26"/>
  </w:num>
  <w:num w:numId="15">
    <w:abstractNumId w:val="1"/>
  </w:num>
  <w:num w:numId="16">
    <w:abstractNumId w:val="5"/>
  </w:num>
  <w:num w:numId="17">
    <w:abstractNumId w:val="12"/>
  </w:num>
  <w:num w:numId="18">
    <w:abstractNumId w:val="4"/>
  </w:num>
  <w:num w:numId="19">
    <w:abstractNumId w:val="7"/>
  </w:num>
  <w:num w:numId="20">
    <w:abstractNumId w:val="15"/>
  </w:num>
  <w:num w:numId="21">
    <w:abstractNumId w:val="10"/>
  </w:num>
  <w:num w:numId="22">
    <w:abstractNumId w:val="14"/>
  </w:num>
  <w:num w:numId="23">
    <w:abstractNumId w:val="19"/>
  </w:num>
  <w:num w:numId="24">
    <w:abstractNumId w:val="2"/>
  </w:num>
  <w:num w:numId="25">
    <w:abstractNumId w:val="9"/>
  </w:num>
  <w:num w:numId="26">
    <w:abstractNumId w:val="13"/>
  </w:num>
  <w:num w:numId="27">
    <w:abstractNumId w:val="18"/>
  </w:num>
  <w:num w:numId="28">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E13D4"/>
    <w:rsid w:val="0000211E"/>
    <w:rsid w:val="0000285E"/>
    <w:rsid w:val="000179F8"/>
    <w:rsid w:val="00031832"/>
    <w:rsid w:val="000337B9"/>
    <w:rsid w:val="0005256A"/>
    <w:rsid w:val="00052590"/>
    <w:rsid w:val="00054237"/>
    <w:rsid w:val="000561A8"/>
    <w:rsid w:val="00062A08"/>
    <w:rsid w:val="0006302C"/>
    <w:rsid w:val="00063E02"/>
    <w:rsid w:val="00074AC8"/>
    <w:rsid w:val="00075967"/>
    <w:rsid w:val="00080521"/>
    <w:rsid w:val="00080C49"/>
    <w:rsid w:val="00087286"/>
    <w:rsid w:val="000A165F"/>
    <w:rsid w:val="000A1EB3"/>
    <w:rsid w:val="000A3E27"/>
    <w:rsid w:val="000A4F0F"/>
    <w:rsid w:val="000A5824"/>
    <w:rsid w:val="000A5844"/>
    <w:rsid w:val="000A60A5"/>
    <w:rsid w:val="000B1838"/>
    <w:rsid w:val="000B1D3B"/>
    <w:rsid w:val="000C0B65"/>
    <w:rsid w:val="000C61D7"/>
    <w:rsid w:val="000D0759"/>
    <w:rsid w:val="000D080F"/>
    <w:rsid w:val="000D1FA2"/>
    <w:rsid w:val="000E09C3"/>
    <w:rsid w:val="000E178A"/>
    <w:rsid w:val="000E3CD2"/>
    <w:rsid w:val="000E63CB"/>
    <w:rsid w:val="000E6DE3"/>
    <w:rsid w:val="000F1FC4"/>
    <w:rsid w:val="000F4735"/>
    <w:rsid w:val="00105D01"/>
    <w:rsid w:val="001118C2"/>
    <w:rsid w:val="0012060A"/>
    <w:rsid w:val="00121AC1"/>
    <w:rsid w:val="00130AFC"/>
    <w:rsid w:val="00136D1C"/>
    <w:rsid w:val="0014106E"/>
    <w:rsid w:val="00144F98"/>
    <w:rsid w:val="00146BB5"/>
    <w:rsid w:val="001524FD"/>
    <w:rsid w:val="001724B4"/>
    <w:rsid w:val="00174457"/>
    <w:rsid w:val="0017683E"/>
    <w:rsid w:val="0018613D"/>
    <w:rsid w:val="00191B46"/>
    <w:rsid w:val="001979C7"/>
    <w:rsid w:val="001B0924"/>
    <w:rsid w:val="001C0A92"/>
    <w:rsid w:val="001C37BC"/>
    <w:rsid w:val="001D5231"/>
    <w:rsid w:val="001E0466"/>
    <w:rsid w:val="001E13D4"/>
    <w:rsid w:val="001E1A82"/>
    <w:rsid w:val="001F1B75"/>
    <w:rsid w:val="001F44DB"/>
    <w:rsid w:val="002011F0"/>
    <w:rsid w:val="002014DD"/>
    <w:rsid w:val="00202443"/>
    <w:rsid w:val="00202596"/>
    <w:rsid w:val="00205862"/>
    <w:rsid w:val="00211C11"/>
    <w:rsid w:val="00211DB6"/>
    <w:rsid w:val="00211EA4"/>
    <w:rsid w:val="002141A4"/>
    <w:rsid w:val="00233200"/>
    <w:rsid w:val="00246722"/>
    <w:rsid w:val="00247F3F"/>
    <w:rsid w:val="002568FE"/>
    <w:rsid w:val="00261180"/>
    <w:rsid w:val="00275E20"/>
    <w:rsid w:val="00282A17"/>
    <w:rsid w:val="002858AD"/>
    <w:rsid w:val="002A17B7"/>
    <w:rsid w:val="002A419B"/>
    <w:rsid w:val="002C347D"/>
    <w:rsid w:val="002C4877"/>
    <w:rsid w:val="002C4A1F"/>
    <w:rsid w:val="002C4D19"/>
    <w:rsid w:val="002D1992"/>
    <w:rsid w:val="002D40C5"/>
    <w:rsid w:val="002D5079"/>
    <w:rsid w:val="002F24D1"/>
    <w:rsid w:val="003027C4"/>
    <w:rsid w:val="0030431A"/>
    <w:rsid w:val="00307F5A"/>
    <w:rsid w:val="00310542"/>
    <w:rsid w:val="00312606"/>
    <w:rsid w:val="003152FF"/>
    <w:rsid w:val="003163AD"/>
    <w:rsid w:val="00316A18"/>
    <w:rsid w:val="00321F94"/>
    <w:rsid w:val="003241DD"/>
    <w:rsid w:val="00327561"/>
    <w:rsid w:val="00327DC3"/>
    <w:rsid w:val="00340200"/>
    <w:rsid w:val="003416D5"/>
    <w:rsid w:val="003417ED"/>
    <w:rsid w:val="003433EF"/>
    <w:rsid w:val="003464D8"/>
    <w:rsid w:val="00346BE5"/>
    <w:rsid w:val="003538EE"/>
    <w:rsid w:val="00353FB8"/>
    <w:rsid w:val="00354FD2"/>
    <w:rsid w:val="00364459"/>
    <w:rsid w:val="00366ACE"/>
    <w:rsid w:val="00371D67"/>
    <w:rsid w:val="00373B59"/>
    <w:rsid w:val="003761BF"/>
    <w:rsid w:val="00394CF1"/>
    <w:rsid w:val="003A1B34"/>
    <w:rsid w:val="003B11A9"/>
    <w:rsid w:val="003B3D59"/>
    <w:rsid w:val="003B491C"/>
    <w:rsid w:val="003B782D"/>
    <w:rsid w:val="003C23C7"/>
    <w:rsid w:val="003C2FA3"/>
    <w:rsid w:val="003C69BA"/>
    <w:rsid w:val="003D2738"/>
    <w:rsid w:val="003D2D4C"/>
    <w:rsid w:val="003D3DBE"/>
    <w:rsid w:val="003E06FC"/>
    <w:rsid w:val="003E3D94"/>
    <w:rsid w:val="003F6B56"/>
    <w:rsid w:val="003F7065"/>
    <w:rsid w:val="00404AE0"/>
    <w:rsid w:val="00405F4F"/>
    <w:rsid w:val="00410003"/>
    <w:rsid w:val="00421887"/>
    <w:rsid w:val="004228EF"/>
    <w:rsid w:val="00422D84"/>
    <w:rsid w:val="00422F2E"/>
    <w:rsid w:val="004252D2"/>
    <w:rsid w:val="004268C1"/>
    <w:rsid w:val="00426965"/>
    <w:rsid w:val="0042746E"/>
    <w:rsid w:val="00434A7C"/>
    <w:rsid w:val="00434B81"/>
    <w:rsid w:val="0043620E"/>
    <w:rsid w:val="00445278"/>
    <w:rsid w:val="0044663B"/>
    <w:rsid w:val="00447BF0"/>
    <w:rsid w:val="004535C7"/>
    <w:rsid w:val="00455537"/>
    <w:rsid w:val="00465EEE"/>
    <w:rsid w:val="004765A9"/>
    <w:rsid w:val="004848AC"/>
    <w:rsid w:val="00487574"/>
    <w:rsid w:val="00493A35"/>
    <w:rsid w:val="0049638B"/>
    <w:rsid w:val="004B1248"/>
    <w:rsid w:val="004B172D"/>
    <w:rsid w:val="004B38F5"/>
    <w:rsid w:val="004C2200"/>
    <w:rsid w:val="004C5872"/>
    <w:rsid w:val="004C78B7"/>
    <w:rsid w:val="004D2B6C"/>
    <w:rsid w:val="004E242F"/>
    <w:rsid w:val="004E7EBD"/>
    <w:rsid w:val="00506F83"/>
    <w:rsid w:val="00507A87"/>
    <w:rsid w:val="00514120"/>
    <w:rsid w:val="005170EF"/>
    <w:rsid w:val="005243A8"/>
    <w:rsid w:val="00526CC6"/>
    <w:rsid w:val="00541869"/>
    <w:rsid w:val="00551785"/>
    <w:rsid w:val="00557F3B"/>
    <w:rsid w:val="00565E3E"/>
    <w:rsid w:val="00571A3B"/>
    <w:rsid w:val="005729D4"/>
    <w:rsid w:val="00575972"/>
    <w:rsid w:val="00585A0F"/>
    <w:rsid w:val="00595530"/>
    <w:rsid w:val="00596084"/>
    <w:rsid w:val="005A35BF"/>
    <w:rsid w:val="005A5E85"/>
    <w:rsid w:val="005B1AF4"/>
    <w:rsid w:val="005B2AF0"/>
    <w:rsid w:val="005B2CC6"/>
    <w:rsid w:val="005B3A32"/>
    <w:rsid w:val="005C34AC"/>
    <w:rsid w:val="005D1DC3"/>
    <w:rsid w:val="005D61EE"/>
    <w:rsid w:val="005E22D4"/>
    <w:rsid w:val="005F13E0"/>
    <w:rsid w:val="00606EE4"/>
    <w:rsid w:val="00610C05"/>
    <w:rsid w:val="00613879"/>
    <w:rsid w:val="006247E3"/>
    <w:rsid w:val="00631388"/>
    <w:rsid w:val="00633DD8"/>
    <w:rsid w:val="006406AA"/>
    <w:rsid w:val="00647F1C"/>
    <w:rsid w:val="00650D36"/>
    <w:rsid w:val="00653C31"/>
    <w:rsid w:val="0065464C"/>
    <w:rsid w:val="00657EE7"/>
    <w:rsid w:val="006660CE"/>
    <w:rsid w:val="0068089F"/>
    <w:rsid w:val="00683B32"/>
    <w:rsid w:val="0068784A"/>
    <w:rsid w:val="00690494"/>
    <w:rsid w:val="00691EC6"/>
    <w:rsid w:val="00693118"/>
    <w:rsid w:val="006954A4"/>
    <w:rsid w:val="00697E63"/>
    <w:rsid w:val="006A482A"/>
    <w:rsid w:val="006A49E5"/>
    <w:rsid w:val="006B093A"/>
    <w:rsid w:val="006B20A2"/>
    <w:rsid w:val="006B2E8F"/>
    <w:rsid w:val="006B3DE6"/>
    <w:rsid w:val="006B7AE2"/>
    <w:rsid w:val="006B7F6F"/>
    <w:rsid w:val="006C3134"/>
    <w:rsid w:val="006C54C9"/>
    <w:rsid w:val="006D13FD"/>
    <w:rsid w:val="006D21DE"/>
    <w:rsid w:val="006D2487"/>
    <w:rsid w:val="006D46D7"/>
    <w:rsid w:val="006E0993"/>
    <w:rsid w:val="006E2249"/>
    <w:rsid w:val="006F7242"/>
    <w:rsid w:val="00701EA6"/>
    <w:rsid w:val="00702B63"/>
    <w:rsid w:val="00707938"/>
    <w:rsid w:val="0071265D"/>
    <w:rsid w:val="00713BDC"/>
    <w:rsid w:val="00724898"/>
    <w:rsid w:val="0072591F"/>
    <w:rsid w:val="0073311A"/>
    <w:rsid w:val="00735C0D"/>
    <w:rsid w:val="00747BB1"/>
    <w:rsid w:val="00752876"/>
    <w:rsid w:val="007650CC"/>
    <w:rsid w:val="00771197"/>
    <w:rsid w:val="00776722"/>
    <w:rsid w:val="00780392"/>
    <w:rsid w:val="00787E1D"/>
    <w:rsid w:val="00793E4D"/>
    <w:rsid w:val="007A0B13"/>
    <w:rsid w:val="007A25A7"/>
    <w:rsid w:val="007A2700"/>
    <w:rsid w:val="007A2E09"/>
    <w:rsid w:val="007A4E05"/>
    <w:rsid w:val="007A55CA"/>
    <w:rsid w:val="007A6BFC"/>
    <w:rsid w:val="007A6F87"/>
    <w:rsid w:val="007A7596"/>
    <w:rsid w:val="007B0E3E"/>
    <w:rsid w:val="007B13CD"/>
    <w:rsid w:val="007B622E"/>
    <w:rsid w:val="007C302D"/>
    <w:rsid w:val="007C4788"/>
    <w:rsid w:val="007C6222"/>
    <w:rsid w:val="007C698F"/>
    <w:rsid w:val="007D2A35"/>
    <w:rsid w:val="007D2CB3"/>
    <w:rsid w:val="007E0BC0"/>
    <w:rsid w:val="007E46B2"/>
    <w:rsid w:val="007F1B5B"/>
    <w:rsid w:val="008057D7"/>
    <w:rsid w:val="00806B47"/>
    <w:rsid w:val="0081255D"/>
    <w:rsid w:val="00813ECD"/>
    <w:rsid w:val="00815784"/>
    <w:rsid w:val="0082513E"/>
    <w:rsid w:val="00827BE3"/>
    <w:rsid w:val="00827F9D"/>
    <w:rsid w:val="0083739C"/>
    <w:rsid w:val="00837864"/>
    <w:rsid w:val="00843D42"/>
    <w:rsid w:val="00844C2B"/>
    <w:rsid w:val="00853D45"/>
    <w:rsid w:val="00860B3B"/>
    <w:rsid w:val="0086339E"/>
    <w:rsid w:val="00865ECC"/>
    <w:rsid w:val="00867054"/>
    <w:rsid w:val="00870180"/>
    <w:rsid w:val="00874257"/>
    <w:rsid w:val="00882980"/>
    <w:rsid w:val="00884CFB"/>
    <w:rsid w:val="00887D87"/>
    <w:rsid w:val="008A31C4"/>
    <w:rsid w:val="008A487A"/>
    <w:rsid w:val="008B3476"/>
    <w:rsid w:val="008C441A"/>
    <w:rsid w:val="008C4F83"/>
    <w:rsid w:val="008D34AE"/>
    <w:rsid w:val="008D40F5"/>
    <w:rsid w:val="008D6353"/>
    <w:rsid w:val="008E5F7A"/>
    <w:rsid w:val="008E7DE6"/>
    <w:rsid w:val="008F1394"/>
    <w:rsid w:val="008F2206"/>
    <w:rsid w:val="008F293C"/>
    <w:rsid w:val="008F332B"/>
    <w:rsid w:val="0090262D"/>
    <w:rsid w:val="00906459"/>
    <w:rsid w:val="0091291B"/>
    <w:rsid w:val="00923774"/>
    <w:rsid w:val="009266CC"/>
    <w:rsid w:val="00932592"/>
    <w:rsid w:val="00934DAB"/>
    <w:rsid w:val="009360BE"/>
    <w:rsid w:val="009465F2"/>
    <w:rsid w:val="00954F97"/>
    <w:rsid w:val="00956C11"/>
    <w:rsid w:val="0096215B"/>
    <w:rsid w:val="00966DB8"/>
    <w:rsid w:val="00967BF5"/>
    <w:rsid w:val="00974871"/>
    <w:rsid w:val="00976477"/>
    <w:rsid w:val="00976982"/>
    <w:rsid w:val="00980029"/>
    <w:rsid w:val="00981FD3"/>
    <w:rsid w:val="00985862"/>
    <w:rsid w:val="00986551"/>
    <w:rsid w:val="00987092"/>
    <w:rsid w:val="00991E66"/>
    <w:rsid w:val="00992935"/>
    <w:rsid w:val="009A02BB"/>
    <w:rsid w:val="009A1B45"/>
    <w:rsid w:val="009A32A4"/>
    <w:rsid w:val="009B19A7"/>
    <w:rsid w:val="009B43E9"/>
    <w:rsid w:val="009B57B8"/>
    <w:rsid w:val="009C1D8C"/>
    <w:rsid w:val="009C2D10"/>
    <w:rsid w:val="009C3744"/>
    <w:rsid w:val="009C7AF8"/>
    <w:rsid w:val="009D2BEA"/>
    <w:rsid w:val="009D3496"/>
    <w:rsid w:val="009E311E"/>
    <w:rsid w:val="009E722D"/>
    <w:rsid w:val="009F0CA4"/>
    <w:rsid w:val="00A0134D"/>
    <w:rsid w:val="00A033C9"/>
    <w:rsid w:val="00A1412F"/>
    <w:rsid w:val="00A15A69"/>
    <w:rsid w:val="00A331CA"/>
    <w:rsid w:val="00A331E1"/>
    <w:rsid w:val="00A34578"/>
    <w:rsid w:val="00A41CD0"/>
    <w:rsid w:val="00A420F3"/>
    <w:rsid w:val="00A45A70"/>
    <w:rsid w:val="00A46D46"/>
    <w:rsid w:val="00A525E1"/>
    <w:rsid w:val="00A5645B"/>
    <w:rsid w:val="00A67A15"/>
    <w:rsid w:val="00A74D1C"/>
    <w:rsid w:val="00A75A61"/>
    <w:rsid w:val="00A8533D"/>
    <w:rsid w:val="00A860CA"/>
    <w:rsid w:val="00A87C82"/>
    <w:rsid w:val="00A91995"/>
    <w:rsid w:val="00A96DF9"/>
    <w:rsid w:val="00AA3D29"/>
    <w:rsid w:val="00AA7351"/>
    <w:rsid w:val="00AB04DA"/>
    <w:rsid w:val="00AB3A11"/>
    <w:rsid w:val="00AC043C"/>
    <w:rsid w:val="00AC3104"/>
    <w:rsid w:val="00AD2D1E"/>
    <w:rsid w:val="00AD3057"/>
    <w:rsid w:val="00AD4304"/>
    <w:rsid w:val="00AD4C09"/>
    <w:rsid w:val="00AE290C"/>
    <w:rsid w:val="00B00A5F"/>
    <w:rsid w:val="00B018B4"/>
    <w:rsid w:val="00B0229F"/>
    <w:rsid w:val="00B03E4C"/>
    <w:rsid w:val="00B066A4"/>
    <w:rsid w:val="00B10A0A"/>
    <w:rsid w:val="00B10A7D"/>
    <w:rsid w:val="00B150EA"/>
    <w:rsid w:val="00B157DE"/>
    <w:rsid w:val="00B20658"/>
    <w:rsid w:val="00B22227"/>
    <w:rsid w:val="00B22343"/>
    <w:rsid w:val="00B40579"/>
    <w:rsid w:val="00B44C60"/>
    <w:rsid w:val="00B474CA"/>
    <w:rsid w:val="00B474DD"/>
    <w:rsid w:val="00B47D5F"/>
    <w:rsid w:val="00B604C5"/>
    <w:rsid w:val="00B7087B"/>
    <w:rsid w:val="00B7329A"/>
    <w:rsid w:val="00B73B2F"/>
    <w:rsid w:val="00B77F7E"/>
    <w:rsid w:val="00B8499D"/>
    <w:rsid w:val="00B85424"/>
    <w:rsid w:val="00B8607D"/>
    <w:rsid w:val="00B93C61"/>
    <w:rsid w:val="00BA5A16"/>
    <w:rsid w:val="00BA5C59"/>
    <w:rsid w:val="00BA71B8"/>
    <w:rsid w:val="00BC1B57"/>
    <w:rsid w:val="00BC5E86"/>
    <w:rsid w:val="00BC6C4E"/>
    <w:rsid w:val="00BD096D"/>
    <w:rsid w:val="00BD2520"/>
    <w:rsid w:val="00BD6A57"/>
    <w:rsid w:val="00BE1A59"/>
    <w:rsid w:val="00BF039E"/>
    <w:rsid w:val="00BF04F2"/>
    <w:rsid w:val="00BF3D46"/>
    <w:rsid w:val="00C021A8"/>
    <w:rsid w:val="00C049A1"/>
    <w:rsid w:val="00C062B6"/>
    <w:rsid w:val="00C0720B"/>
    <w:rsid w:val="00C237BC"/>
    <w:rsid w:val="00C37C94"/>
    <w:rsid w:val="00C414F4"/>
    <w:rsid w:val="00C451A1"/>
    <w:rsid w:val="00C50D9B"/>
    <w:rsid w:val="00C52653"/>
    <w:rsid w:val="00C53C00"/>
    <w:rsid w:val="00C54C13"/>
    <w:rsid w:val="00C6313E"/>
    <w:rsid w:val="00C654E7"/>
    <w:rsid w:val="00C816F7"/>
    <w:rsid w:val="00C84AD0"/>
    <w:rsid w:val="00C87CCC"/>
    <w:rsid w:val="00C923A9"/>
    <w:rsid w:val="00C96F74"/>
    <w:rsid w:val="00CA554C"/>
    <w:rsid w:val="00CB4B67"/>
    <w:rsid w:val="00CB6343"/>
    <w:rsid w:val="00CC0A57"/>
    <w:rsid w:val="00CD0191"/>
    <w:rsid w:val="00CD0DB9"/>
    <w:rsid w:val="00CD1B1D"/>
    <w:rsid w:val="00CD41FF"/>
    <w:rsid w:val="00CD74A4"/>
    <w:rsid w:val="00CE19D1"/>
    <w:rsid w:val="00CE3FDB"/>
    <w:rsid w:val="00CE4FC0"/>
    <w:rsid w:val="00CE6216"/>
    <w:rsid w:val="00CF0991"/>
    <w:rsid w:val="00CF2C15"/>
    <w:rsid w:val="00CF66EC"/>
    <w:rsid w:val="00D01872"/>
    <w:rsid w:val="00D01D21"/>
    <w:rsid w:val="00D13DB0"/>
    <w:rsid w:val="00D22626"/>
    <w:rsid w:val="00D2317D"/>
    <w:rsid w:val="00D2640C"/>
    <w:rsid w:val="00D332CC"/>
    <w:rsid w:val="00D333C7"/>
    <w:rsid w:val="00D35BCD"/>
    <w:rsid w:val="00D36365"/>
    <w:rsid w:val="00D47543"/>
    <w:rsid w:val="00D518F9"/>
    <w:rsid w:val="00D5212E"/>
    <w:rsid w:val="00D551CD"/>
    <w:rsid w:val="00D751FC"/>
    <w:rsid w:val="00D83C3F"/>
    <w:rsid w:val="00D849AA"/>
    <w:rsid w:val="00D91DCA"/>
    <w:rsid w:val="00D97258"/>
    <w:rsid w:val="00DA5B2D"/>
    <w:rsid w:val="00DB27E5"/>
    <w:rsid w:val="00DB2A23"/>
    <w:rsid w:val="00DB59C0"/>
    <w:rsid w:val="00DB64FD"/>
    <w:rsid w:val="00DC099B"/>
    <w:rsid w:val="00DC4DBD"/>
    <w:rsid w:val="00DD3690"/>
    <w:rsid w:val="00DD6A19"/>
    <w:rsid w:val="00DE0E19"/>
    <w:rsid w:val="00DF19E8"/>
    <w:rsid w:val="00DF234D"/>
    <w:rsid w:val="00DF7534"/>
    <w:rsid w:val="00E0176B"/>
    <w:rsid w:val="00E07090"/>
    <w:rsid w:val="00E16616"/>
    <w:rsid w:val="00E23994"/>
    <w:rsid w:val="00E34195"/>
    <w:rsid w:val="00E358FD"/>
    <w:rsid w:val="00E37D43"/>
    <w:rsid w:val="00E4092F"/>
    <w:rsid w:val="00E434A7"/>
    <w:rsid w:val="00E460F9"/>
    <w:rsid w:val="00E54B7D"/>
    <w:rsid w:val="00E61DA5"/>
    <w:rsid w:val="00E73B65"/>
    <w:rsid w:val="00E74FD2"/>
    <w:rsid w:val="00E769AE"/>
    <w:rsid w:val="00E77959"/>
    <w:rsid w:val="00E81BC4"/>
    <w:rsid w:val="00E95404"/>
    <w:rsid w:val="00EB58A0"/>
    <w:rsid w:val="00EC5C09"/>
    <w:rsid w:val="00ED4EC4"/>
    <w:rsid w:val="00ED7CB3"/>
    <w:rsid w:val="00EE5F48"/>
    <w:rsid w:val="00EF0BDE"/>
    <w:rsid w:val="00EF3E64"/>
    <w:rsid w:val="00F040F5"/>
    <w:rsid w:val="00F146A5"/>
    <w:rsid w:val="00F21919"/>
    <w:rsid w:val="00F21ED3"/>
    <w:rsid w:val="00F4100C"/>
    <w:rsid w:val="00F43346"/>
    <w:rsid w:val="00F4517F"/>
    <w:rsid w:val="00F5164C"/>
    <w:rsid w:val="00F70F47"/>
    <w:rsid w:val="00F85310"/>
    <w:rsid w:val="00F8664B"/>
    <w:rsid w:val="00F8740A"/>
    <w:rsid w:val="00F9160B"/>
    <w:rsid w:val="00F97990"/>
    <w:rsid w:val="00FA1830"/>
    <w:rsid w:val="00FB0D7E"/>
    <w:rsid w:val="00FB11F1"/>
    <w:rsid w:val="00FC4B6A"/>
    <w:rsid w:val="00FD1176"/>
    <w:rsid w:val="00FD53C9"/>
    <w:rsid w:val="00FE0D5C"/>
    <w:rsid w:val="00FE1202"/>
    <w:rsid w:val="00FE5D5A"/>
    <w:rsid w:val="00FE614B"/>
    <w:rsid w:val="00FF114B"/>
    <w:rsid w:val="00FF1AC3"/>
    <w:rsid w:val="00FF265B"/>
    <w:rsid w:val="00FF32E6"/>
    <w:rsid w:val="00FF5F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A6BFC"/>
    <w:rPr>
      <w:sz w:val="24"/>
      <w:szCs w:val="24"/>
      <w:lang w:val="es-CL"/>
    </w:rPr>
  </w:style>
  <w:style w:type="paragraph" w:styleId="Ttulo2">
    <w:name w:val="heading 2"/>
    <w:basedOn w:val="Normal"/>
    <w:next w:val="Normal"/>
    <w:link w:val="Ttulo2Car"/>
    <w:qFormat/>
    <w:rsid w:val="00FC4B6A"/>
    <w:pPr>
      <w:keepNext/>
      <w:overflowPunct w:val="0"/>
      <w:autoSpaceDE w:val="0"/>
      <w:autoSpaceDN w:val="0"/>
      <w:adjustRightInd w:val="0"/>
      <w:jc w:val="both"/>
      <w:textAlignment w:val="baseline"/>
      <w:outlineLvl w:val="1"/>
    </w:pPr>
    <w:rPr>
      <w:sz w:val="23"/>
      <w:szCs w:val="20"/>
      <w:lang w:val="es-ES"/>
    </w:rPr>
  </w:style>
  <w:style w:type="paragraph" w:styleId="Ttulo3">
    <w:name w:val="heading 3"/>
    <w:basedOn w:val="Normal"/>
    <w:next w:val="Normal"/>
    <w:link w:val="Ttulo3Car"/>
    <w:qFormat/>
    <w:rsid w:val="00FC4B6A"/>
    <w:pPr>
      <w:keepNext/>
      <w:overflowPunct w:val="0"/>
      <w:autoSpaceDE w:val="0"/>
      <w:autoSpaceDN w:val="0"/>
      <w:adjustRightInd w:val="0"/>
      <w:jc w:val="center"/>
      <w:textAlignment w:val="baseline"/>
      <w:outlineLvl w:val="2"/>
    </w:pPr>
    <w:rPr>
      <w:b/>
      <w:sz w:val="32"/>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rsid w:val="00421887"/>
    <w:pPr>
      <w:numPr>
        <w:numId w:val="4"/>
      </w:numPr>
    </w:pPr>
  </w:style>
  <w:style w:type="numbering" w:customStyle="1" w:styleId="Estilo3">
    <w:name w:val="Estilo3"/>
    <w:rsid w:val="00146BB5"/>
    <w:pPr>
      <w:numPr>
        <w:numId w:val="2"/>
      </w:numPr>
    </w:pPr>
  </w:style>
  <w:style w:type="numbering" w:customStyle="1" w:styleId="Estilo4">
    <w:name w:val="Estilo4"/>
    <w:basedOn w:val="Sinlista"/>
    <w:rsid w:val="00146BB5"/>
    <w:pPr>
      <w:numPr>
        <w:numId w:val="1"/>
      </w:numPr>
    </w:pPr>
  </w:style>
  <w:style w:type="numbering" w:customStyle="1" w:styleId="Estilo7">
    <w:name w:val="Estilo7"/>
    <w:basedOn w:val="Sinlista"/>
    <w:rsid w:val="00146BB5"/>
    <w:pPr>
      <w:numPr>
        <w:numId w:val="3"/>
      </w:numPr>
    </w:pPr>
  </w:style>
  <w:style w:type="paragraph" w:styleId="Encabezado">
    <w:name w:val="header"/>
    <w:basedOn w:val="Normal"/>
    <w:rsid w:val="001E13D4"/>
    <w:pPr>
      <w:tabs>
        <w:tab w:val="center" w:pos="4252"/>
        <w:tab w:val="right" w:pos="8504"/>
      </w:tabs>
    </w:pPr>
  </w:style>
  <w:style w:type="paragraph" w:styleId="Piedepgina">
    <w:name w:val="footer"/>
    <w:basedOn w:val="Normal"/>
    <w:link w:val="PiedepginaCar"/>
    <w:uiPriority w:val="99"/>
    <w:rsid w:val="001E13D4"/>
    <w:pPr>
      <w:tabs>
        <w:tab w:val="center" w:pos="4252"/>
        <w:tab w:val="right" w:pos="8504"/>
      </w:tabs>
    </w:pPr>
  </w:style>
  <w:style w:type="table" w:styleId="Tablaconcuadrcula">
    <w:name w:val="Table Grid"/>
    <w:basedOn w:val="Tablanormal"/>
    <w:rsid w:val="001E13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EF3E64"/>
    <w:rPr>
      <w:rFonts w:ascii="Tahoma" w:hAnsi="Tahoma" w:cs="Tahoma"/>
      <w:sz w:val="16"/>
      <w:szCs w:val="16"/>
    </w:rPr>
  </w:style>
  <w:style w:type="paragraph" w:styleId="Prrafodelista">
    <w:name w:val="List Paragraph"/>
    <w:basedOn w:val="Normal"/>
    <w:uiPriority w:val="34"/>
    <w:qFormat/>
    <w:rsid w:val="00493A35"/>
    <w:pPr>
      <w:ind w:left="708"/>
    </w:pPr>
  </w:style>
  <w:style w:type="character" w:customStyle="1" w:styleId="PiedepginaCar">
    <w:name w:val="Pie de página Car"/>
    <w:link w:val="Piedepgina"/>
    <w:uiPriority w:val="99"/>
    <w:rsid w:val="007A7596"/>
    <w:rPr>
      <w:sz w:val="24"/>
      <w:szCs w:val="24"/>
      <w:lang w:eastAsia="es-ES"/>
    </w:rPr>
  </w:style>
  <w:style w:type="paragraph" w:styleId="Subttulo">
    <w:name w:val="Subtitle"/>
    <w:basedOn w:val="Normal"/>
    <w:next w:val="Normal"/>
    <w:link w:val="SubttuloCar"/>
    <w:qFormat/>
    <w:rsid w:val="00321F94"/>
    <w:pPr>
      <w:spacing w:after="60"/>
      <w:jc w:val="center"/>
      <w:outlineLvl w:val="1"/>
    </w:pPr>
    <w:rPr>
      <w:rFonts w:ascii="Cambria" w:hAnsi="Cambria"/>
    </w:rPr>
  </w:style>
  <w:style w:type="character" w:customStyle="1" w:styleId="SubttuloCar">
    <w:name w:val="Subtítulo Car"/>
    <w:link w:val="Subttulo"/>
    <w:rsid w:val="00321F94"/>
    <w:rPr>
      <w:rFonts w:ascii="Cambria" w:eastAsia="Times New Roman" w:hAnsi="Cambria" w:cs="Times New Roman"/>
      <w:sz w:val="24"/>
      <w:szCs w:val="24"/>
      <w:lang w:eastAsia="es-ES"/>
    </w:rPr>
  </w:style>
  <w:style w:type="paragraph" w:customStyle="1" w:styleId="titulo03">
    <w:name w:val="titulo03"/>
    <w:basedOn w:val="Normal"/>
    <w:rsid w:val="00321F94"/>
    <w:pPr>
      <w:spacing w:before="100" w:beforeAutospacing="1" w:after="100" w:afterAutospacing="1"/>
    </w:pPr>
    <w:rPr>
      <w:lang w:val="es-ES"/>
    </w:rPr>
  </w:style>
  <w:style w:type="paragraph" w:customStyle="1" w:styleId="St11Standard">
    <w:name w:val="St11_Standard"/>
    <w:basedOn w:val="Normal"/>
    <w:link w:val="St11StandardZchnZchn"/>
    <w:rsid w:val="00FF114B"/>
    <w:pPr>
      <w:tabs>
        <w:tab w:val="left" w:pos="851"/>
      </w:tabs>
      <w:spacing w:before="140" w:after="40"/>
      <w:ind w:left="851"/>
    </w:pPr>
    <w:rPr>
      <w:rFonts w:ascii="Arial" w:hAnsi="Arial"/>
      <w:sz w:val="22"/>
      <w:szCs w:val="20"/>
      <w:lang w:val="en-GB" w:eastAsia="de-DE"/>
    </w:rPr>
  </w:style>
  <w:style w:type="character" w:customStyle="1" w:styleId="St11StandardZchnZchn">
    <w:name w:val="St11_Standard Zchn Zchn"/>
    <w:link w:val="St11Standard"/>
    <w:rsid w:val="00FF114B"/>
    <w:rPr>
      <w:rFonts w:ascii="Arial" w:hAnsi="Arial"/>
      <w:sz w:val="22"/>
      <w:lang w:val="en-GB" w:eastAsia="de-DE"/>
    </w:rPr>
  </w:style>
  <w:style w:type="character" w:customStyle="1" w:styleId="Ttulo2Car">
    <w:name w:val="Título 2 Car"/>
    <w:basedOn w:val="Fuentedeprrafopredeter"/>
    <w:link w:val="Ttulo2"/>
    <w:rsid w:val="00FC4B6A"/>
    <w:rPr>
      <w:sz w:val="23"/>
      <w:lang w:val="es-ES" w:eastAsia="es-ES"/>
    </w:rPr>
  </w:style>
  <w:style w:type="character" w:customStyle="1" w:styleId="Ttulo3Car">
    <w:name w:val="Título 3 Car"/>
    <w:basedOn w:val="Fuentedeprrafopredeter"/>
    <w:link w:val="Ttulo3"/>
    <w:rsid w:val="00FC4B6A"/>
    <w:rPr>
      <w:b/>
      <w:sz w:val="32"/>
      <w:lang w:val="es-ES" w:eastAsia="es-ES"/>
    </w:rPr>
  </w:style>
  <w:style w:type="paragraph" w:styleId="Sinespaciado">
    <w:name w:val="No Spacing"/>
    <w:uiPriority w:val="1"/>
    <w:qFormat/>
    <w:rsid w:val="00D551CD"/>
    <w:rPr>
      <w:rFonts w:ascii="Calibri" w:hAnsi="Calibri"/>
      <w:sz w:val="22"/>
      <w:szCs w:val="22"/>
      <w:lang w:val="es-CL" w:eastAsia="es-C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3261">
      <w:bodyDiv w:val="1"/>
      <w:marLeft w:val="0"/>
      <w:marRight w:val="0"/>
      <w:marTop w:val="0"/>
      <w:marBottom w:val="0"/>
      <w:divBdr>
        <w:top w:val="none" w:sz="0" w:space="0" w:color="auto"/>
        <w:left w:val="none" w:sz="0" w:space="0" w:color="auto"/>
        <w:bottom w:val="none" w:sz="0" w:space="0" w:color="auto"/>
        <w:right w:val="none" w:sz="0" w:space="0" w:color="auto"/>
      </w:divBdr>
    </w:div>
    <w:div w:id="701588530">
      <w:bodyDiv w:val="1"/>
      <w:marLeft w:val="0"/>
      <w:marRight w:val="0"/>
      <w:marTop w:val="0"/>
      <w:marBottom w:val="0"/>
      <w:divBdr>
        <w:top w:val="none" w:sz="0" w:space="0" w:color="auto"/>
        <w:left w:val="none" w:sz="0" w:space="0" w:color="auto"/>
        <w:bottom w:val="none" w:sz="0" w:space="0" w:color="auto"/>
        <w:right w:val="none" w:sz="0" w:space="0" w:color="auto"/>
      </w:divBdr>
      <w:divsChild>
        <w:div w:id="448015918">
          <w:marLeft w:val="1166"/>
          <w:marRight w:val="0"/>
          <w:marTop w:val="86"/>
          <w:marBottom w:val="0"/>
          <w:divBdr>
            <w:top w:val="none" w:sz="0" w:space="0" w:color="auto"/>
            <w:left w:val="none" w:sz="0" w:space="0" w:color="auto"/>
            <w:bottom w:val="none" w:sz="0" w:space="0" w:color="auto"/>
            <w:right w:val="none" w:sz="0" w:space="0" w:color="auto"/>
          </w:divBdr>
        </w:div>
      </w:divsChild>
    </w:div>
    <w:div w:id="802961996">
      <w:bodyDiv w:val="1"/>
      <w:marLeft w:val="0"/>
      <w:marRight w:val="0"/>
      <w:marTop w:val="0"/>
      <w:marBottom w:val="0"/>
      <w:divBdr>
        <w:top w:val="none" w:sz="0" w:space="0" w:color="auto"/>
        <w:left w:val="none" w:sz="0" w:space="0" w:color="auto"/>
        <w:bottom w:val="none" w:sz="0" w:space="0" w:color="auto"/>
        <w:right w:val="none" w:sz="0" w:space="0" w:color="auto"/>
      </w:divBdr>
      <w:divsChild>
        <w:div w:id="326903322">
          <w:marLeft w:val="547"/>
          <w:marRight w:val="0"/>
          <w:marTop w:val="96"/>
          <w:marBottom w:val="0"/>
          <w:divBdr>
            <w:top w:val="none" w:sz="0" w:space="0" w:color="auto"/>
            <w:left w:val="none" w:sz="0" w:space="0" w:color="auto"/>
            <w:bottom w:val="none" w:sz="0" w:space="0" w:color="auto"/>
            <w:right w:val="none" w:sz="0" w:space="0" w:color="auto"/>
          </w:divBdr>
        </w:div>
        <w:div w:id="771819702">
          <w:marLeft w:val="547"/>
          <w:marRight w:val="0"/>
          <w:marTop w:val="96"/>
          <w:marBottom w:val="0"/>
          <w:divBdr>
            <w:top w:val="none" w:sz="0" w:space="0" w:color="auto"/>
            <w:left w:val="none" w:sz="0" w:space="0" w:color="auto"/>
            <w:bottom w:val="none" w:sz="0" w:space="0" w:color="auto"/>
            <w:right w:val="none" w:sz="0" w:space="0" w:color="auto"/>
          </w:divBdr>
        </w:div>
        <w:div w:id="1125272846">
          <w:marLeft w:val="547"/>
          <w:marRight w:val="0"/>
          <w:marTop w:val="96"/>
          <w:marBottom w:val="0"/>
          <w:divBdr>
            <w:top w:val="none" w:sz="0" w:space="0" w:color="auto"/>
            <w:left w:val="none" w:sz="0" w:space="0" w:color="auto"/>
            <w:bottom w:val="none" w:sz="0" w:space="0" w:color="auto"/>
            <w:right w:val="none" w:sz="0" w:space="0" w:color="auto"/>
          </w:divBdr>
        </w:div>
        <w:div w:id="1375232865">
          <w:marLeft w:val="547"/>
          <w:marRight w:val="0"/>
          <w:marTop w:val="96"/>
          <w:marBottom w:val="0"/>
          <w:divBdr>
            <w:top w:val="none" w:sz="0" w:space="0" w:color="auto"/>
            <w:left w:val="none" w:sz="0" w:space="0" w:color="auto"/>
            <w:bottom w:val="none" w:sz="0" w:space="0" w:color="auto"/>
            <w:right w:val="none" w:sz="0" w:space="0" w:color="auto"/>
          </w:divBdr>
        </w:div>
      </w:divsChild>
    </w:div>
    <w:div w:id="1062366111">
      <w:bodyDiv w:val="1"/>
      <w:marLeft w:val="0"/>
      <w:marRight w:val="0"/>
      <w:marTop w:val="0"/>
      <w:marBottom w:val="0"/>
      <w:divBdr>
        <w:top w:val="none" w:sz="0" w:space="0" w:color="auto"/>
        <w:left w:val="none" w:sz="0" w:space="0" w:color="auto"/>
        <w:bottom w:val="none" w:sz="0" w:space="0" w:color="auto"/>
        <w:right w:val="none" w:sz="0" w:space="0" w:color="auto"/>
      </w:divBdr>
      <w:divsChild>
        <w:div w:id="779833334">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676</Words>
  <Characters>3724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Andamios y Plataformas</vt:lpstr>
    </vt:vector>
  </TitlesOfParts>
  <Company>Tecsa</Company>
  <LinksUpToDate>false</LinksUpToDate>
  <CharactersWithSpaces>4392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Andamios y Plataformas</dc:title>
  <dc:creator>USSO</dc:creator>
  <cp:lastModifiedBy>Marcelo</cp:lastModifiedBy>
  <cp:revision>3</cp:revision>
  <cp:lastPrinted>2011-04-14T14:26:00Z</cp:lastPrinted>
  <dcterms:created xsi:type="dcterms:W3CDTF">2015-12-01T20:08:00Z</dcterms:created>
  <dcterms:modified xsi:type="dcterms:W3CDTF">2016-08-03T19:20:00Z</dcterms:modified>
</cp:coreProperties>
</file>