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CD9F2"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1041F501"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4D60E3E8"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19140C22"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31222774" w14:textId="77777777" w:rsidR="004007EB" w:rsidRDefault="00000000">
      <w:pPr>
        <w:pBdr>
          <w:top w:val="nil"/>
          <w:left w:val="nil"/>
          <w:bottom w:val="nil"/>
          <w:right w:val="nil"/>
          <w:between w:val="nil"/>
        </w:pBdr>
        <w:spacing w:after="0" w:line="360" w:lineRule="auto"/>
        <w:ind w:firstLine="709"/>
        <w:jc w:val="center"/>
        <w:rPr>
          <w:rFonts w:eastAsia="Calibri" w:cs="Calibri"/>
          <w:b/>
          <w:color w:val="000000"/>
          <w:sz w:val="72"/>
          <w:szCs w:val="72"/>
        </w:rPr>
      </w:pPr>
      <w:r>
        <w:rPr>
          <w:rFonts w:eastAsia="Calibri" w:cs="Calibri"/>
          <w:b/>
          <w:color w:val="000000"/>
          <w:sz w:val="72"/>
          <w:szCs w:val="72"/>
        </w:rPr>
        <w:t>Excavaciones En Obra</w:t>
      </w:r>
    </w:p>
    <w:p w14:paraId="06506257"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54D944DF"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2E3411BA"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1E98E9EF"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6B5335BC"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72416B2C"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52B97D2E"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147EB4EE"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5BEFC4C8"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185D20F3"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47C5BA28"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07836CFF"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57F92BA8"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0D0CAEA4"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3A947E8E"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6DC7D12B"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25B058AE"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64EBA1C5" w14:textId="77777777" w:rsidR="00727A96" w:rsidRDefault="00727A96">
      <w:pPr>
        <w:pBdr>
          <w:top w:val="nil"/>
          <w:left w:val="nil"/>
          <w:bottom w:val="nil"/>
          <w:right w:val="nil"/>
          <w:between w:val="nil"/>
        </w:pBdr>
        <w:spacing w:after="0" w:line="360" w:lineRule="auto"/>
        <w:ind w:firstLine="709"/>
        <w:jc w:val="both"/>
        <w:rPr>
          <w:rFonts w:eastAsia="Calibri" w:cs="Calibri"/>
          <w:b/>
          <w:color w:val="000000"/>
        </w:rPr>
      </w:pPr>
    </w:p>
    <w:p w14:paraId="188D0706" w14:textId="77777777" w:rsidR="00727A96" w:rsidRDefault="00727A96">
      <w:pPr>
        <w:pBdr>
          <w:top w:val="nil"/>
          <w:left w:val="nil"/>
          <w:bottom w:val="nil"/>
          <w:right w:val="nil"/>
          <w:between w:val="nil"/>
        </w:pBdr>
        <w:spacing w:after="0" w:line="360" w:lineRule="auto"/>
        <w:ind w:firstLine="709"/>
        <w:jc w:val="both"/>
        <w:rPr>
          <w:rFonts w:eastAsia="Calibri" w:cs="Calibri"/>
          <w:b/>
          <w:color w:val="000000"/>
        </w:rPr>
      </w:pPr>
    </w:p>
    <w:p w14:paraId="13869DA0" w14:textId="77777777" w:rsidR="00727A96" w:rsidRDefault="00727A96">
      <w:pPr>
        <w:pBdr>
          <w:top w:val="nil"/>
          <w:left w:val="nil"/>
          <w:bottom w:val="nil"/>
          <w:right w:val="nil"/>
          <w:between w:val="nil"/>
        </w:pBdr>
        <w:spacing w:after="0" w:line="360" w:lineRule="auto"/>
        <w:ind w:firstLine="709"/>
        <w:jc w:val="both"/>
        <w:rPr>
          <w:rFonts w:eastAsia="Calibri" w:cs="Calibri"/>
          <w:b/>
          <w:color w:val="000000"/>
        </w:rPr>
      </w:pPr>
    </w:p>
    <w:p w14:paraId="458223CE" w14:textId="77777777" w:rsidR="00727A96" w:rsidRDefault="00727A96">
      <w:pPr>
        <w:pBdr>
          <w:top w:val="nil"/>
          <w:left w:val="nil"/>
          <w:bottom w:val="nil"/>
          <w:right w:val="nil"/>
          <w:between w:val="nil"/>
        </w:pBdr>
        <w:spacing w:after="0" w:line="360" w:lineRule="auto"/>
        <w:ind w:firstLine="709"/>
        <w:jc w:val="both"/>
        <w:rPr>
          <w:rFonts w:eastAsia="Calibri" w:cs="Calibri"/>
          <w:b/>
          <w:color w:val="000000"/>
        </w:rPr>
      </w:pPr>
    </w:p>
    <w:p w14:paraId="38D92E7D" w14:textId="77777777" w:rsidR="00727A96" w:rsidRDefault="00727A96">
      <w:pPr>
        <w:pBdr>
          <w:top w:val="nil"/>
          <w:left w:val="nil"/>
          <w:bottom w:val="nil"/>
          <w:right w:val="nil"/>
          <w:between w:val="nil"/>
        </w:pBdr>
        <w:spacing w:after="0" w:line="360" w:lineRule="auto"/>
        <w:ind w:firstLine="709"/>
        <w:jc w:val="both"/>
        <w:rPr>
          <w:rFonts w:eastAsia="Calibri" w:cs="Calibri"/>
          <w:b/>
          <w:color w:val="000000"/>
        </w:rPr>
      </w:pPr>
    </w:p>
    <w:p w14:paraId="7173648F" w14:textId="77777777" w:rsidR="00727A96" w:rsidRDefault="00727A96">
      <w:pPr>
        <w:pBdr>
          <w:top w:val="nil"/>
          <w:left w:val="nil"/>
          <w:bottom w:val="nil"/>
          <w:right w:val="nil"/>
          <w:between w:val="nil"/>
        </w:pBdr>
        <w:spacing w:after="0" w:line="360" w:lineRule="auto"/>
        <w:ind w:firstLine="709"/>
        <w:jc w:val="both"/>
        <w:rPr>
          <w:rFonts w:eastAsia="Calibri" w:cs="Calibri"/>
          <w:b/>
          <w:color w:val="000000"/>
        </w:rPr>
      </w:pPr>
    </w:p>
    <w:p w14:paraId="7946E100"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2F32BC61"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4871A6FC"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4B1FF1E8" w14:textId="77777777" w:rsidR="004007EB" w:rsidRDefault="00000000">
      <w:pPr>
        <w:pBdr>
          <w:top w:val="nil"/>
          <w:left w:val="nil"/>
          <w:bottom w:val="nil"/>
          <w:right w:val="nil"/>
          <w:between w:val="nil"/>
        </w:pBdr>
        <w:spacing w:after="0" w:line="360" w:lineRule="auto"/>
        <w:ind w:firstLine="709"/>
        <w:jc w:val="both"/>
        <w:rPr>
          <w:rFonts w:eastAsia="Calibri" w:cs="Calibri"/>
          <w:b/>
          <w:color w:val="000000"/>
        </w:rPr>
      </w:pPr>
      <w:proofErr w:type="spellStart"/>
      <w:r>
        <w:rPr>
          <w:rFonts w:eastAsia="Calibri" w:cs="Calibri"/>
          <w:b/>
          <w:color w:val="000000"/>
        </w:rPr>
        <w:lastRenderedPageBreak/>
        <w:t>Indice</w:t>
      </w:r>
      <w:proofErr w:type="spellEnd"/>
      <w:r>
        <w:rPr>
          <w:rFonts w:eastAsia="Calibri" w:cs="Calibri"/>
          <w:b/>
          <w:color w:val="000000"/>
        </w:rPr>
        <w:t>.</w:t>
      </w:r>
    </w:p>
    <w:p w14:paraId="23901B63"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6A777117"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033A6E2E"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73A1809F"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 xml:space="preserve"> Objetivo</w:t>
      </w:r>
    </w:p>
    <w:p w14:paraId="15D05086"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Referencia</w:t>
      </w:r>
    </w:p>
    <w:p w14:paraId="73ADD95A"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Alcance</w:t>
      </w:r>
    </w:p>
    <w:p w14:paraId="6F784622"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Definiciones</w:t>
      </w:r>
    </w:p>
    <w:p w14:paraId="74276AAD"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Responsabilidades</w:t>
      </w:r>
    </w:p>
    <w:p w14:paraId="27347772"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 xml:space="preserve">Descripción del </w:t>
      </w:r>
      <w:proofErr w:type="spellStart"/>
      <w:r>
        <w:rPr>
          <w:rFonts w:eastAsia="Calibri" w:cs="Calibri"/>
          <w:b/>
          <w:color w:val="000000"/>
        </w:rPr>
        <w:t>éstandar</w:t>
      </w:r>
      <w:proofErr w:type="spellEnd"/>
      <w:r>
        <w:rPr>
          <w:rFonts w:eastAsia="Calibri" w:cs="Calibri"/>
          <w:b/>
          <w:color w:val="000000"/>
        </w:rPr>
        <w:t>.</w:t>
      </w:r>
    </w:p>
    <w:p w14:paraId="22D708FD"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Riesgos Asociados.</w:t>
      </w:r>
    </w:p>
    <w:p w14:paraId="2E808AB5" w14:textId="77777777" w:rsidR="004007EB" w:rsidRDefault="00000000">
      <w:pPr>
        <w:pBdr>
          <w:top w:val="nil"/>
          <w:left w:val="nil"/>
          <w:bottom w:val="nil"/>
          <w:right w:val="nil"/>
          <w:between w:val="nil"/>
        </w:pBdr>
        <w:spacing w:after="0" w:line="360" w:lineRule="auto"/>
        <w:ind w:left="1069"/>
        <w:jc w:val="both"/>
        <w:rPr>
          <w:rFonts w:eastAsia="Calibri" w:cs="Calibri"/>
          <w:b/>
          <w:color w:val="000000"/>
        </w:rPr>
      </w:pPr>
      <w:r>
        <w:rPr>
          <w:rFonts w:eastAsia="Calibri" w:cs="Calibri"/>
          <w:b/>
          <w:color w:val="000000"/>
        </w:rPr>
        <w:t xml:space="preserve">7.1 Atrapamiento </w:t>
      </w:r>
    </w:p>
    <w:p w14:paraId="14560F75" w14:textId="77777777" w:rsidR="004007EB" w:rsidRDefault="00000000">
      <w:pPr>
        <w:pBdr>
          <w:top w:val="nil"/>
          <w:left w:val="nil"/>
          <w:bottom w:val="nil"/>
          <w:right w:val="nil"/>
          <w:between w:val="nil"/>
        </w:pBdr>
        <w:spacing w:after="0" w:line="360" w:lineRule="auto"/>
        <w:ind w:left="1069"/>
        <w:jc w:val="both"/>
        <w:rPr>
          <w:rFonts w:eastAsia="Calibri" w:cs="Calibri"/>
          <w:b/>
          <w:color w:val="000000"/>
        </w:rPr>
      </w:pPr>
      <w:r>
        <w:rPr>
          <w:rFonts w:eastAsia="Calibri" w:cs="Calibri"/>
          <w:b/>
          <w:color w:val="000000"/>
        </w:rPr>
        <w:t xml:space="preserve">7.2 </w:t>
      </w:r>
      <w:proofErr w:type="spellStart"/>
      <w:r>
        <w:rPr>
          <w:rFonts w:eastAsia="Calibri" w:cs="Calibri"/>
          <w:b/>
          <w:color w:val="000000"/>
        </w:rPr>
        <w:t>Caida</w:t>
      </w:r>
      <w:proofErr w:type="spellEnd"/>
      <w:r>
        <w:rPr>
          <w:rFonts w:eastAsia="Calibri" w:cs="Calibri"/>
          <w:b/>
          <w:color w:val="000000"/>
        </w:rPr>
        <w:t xml:space="preserve"> a distinto nivel</w:t>
      </w:r>
    </w:p>
    <w:p w14:paraId="449BBCD7" w14:textId="77777777" w:rsidR="004007EB" w:rsidRDefault="00000000">
      <w:pPr>
        <w:pBdr>
          <w:top w:val="nil"/>
          <w:left w:val="nil"/>
          <w:bottom w:val="nil"/>
          <w:right w:val="nil"/>
          <w:between w:val="nil"/>
        </w:pBdr>
        <w:spacing w:after="0" w:line="360" w:lineRule="auto"/>
        <w:ind w:left="1069"/>
        <w:jc w:val="both"/>
        <w:rPr>
          <w:rFonts w:eastAsia="Calibri" w:cs="Calibri"/>
          <w:b/>
          <w:color w:val="000000"/>
        </w:rPr>
      </w:pPr>
      <w:r>
        <w:rPr>
          <w:rFonts w:eastAsia="Calibri" w:cs="Calibri"/>
          <w:b/>
          <w:color w:val="000000"/>
        </w:rPr>
        <w:t xml:space="preserve">7.3 </w:t>
      </w:r>
      <w:proofErr w:type="spellStart"/>
      <w:r>
        <w:rPr>
          <w:rFonts w:eastAsia="Calibri" w:cs="Calibri"/>
          <w:b/>
          <w:color w:val="000000"/>
        </w:rPr>
        <w:t>Caida</w:t>
      </w:r>
      <w:proofErr w:type="spellEnd"/>
      <w:r>
        <w:rPr>
          <w:rFonts w:eastAsia="Calibri" w:cs="Calibri"/>
          <w:b/>
          <w:color w:val="000000"/>
        </w:rPr>
        <w:t xml:space="preserve"> de materiales y herramientas</w:t>
      </w:r>
    </w:p>
    <w:p w14:paraId="25A86CEF" w14:textId="77777777" w:rsidR="004007EB" w:rsidRDefault="00000000">
      <w:pPr>
        <w:pBdr>
          <w:top w:val="nil"/>
          <w:left w:val="nil"/>
          <w:bottom w:val="nil"/>
          <w:right w:val="nil"/>
          <w:between w:val="nil"/>
        </w:pBdr>
        <w:spacing w:after="0" w:line="360" w:lineRule="auto"/>
        <w:ind w:left="1069"/>
        <w:jc w:val="both"/>
        <w:rPr>
          <w:rFonts w:eastAsia="Calibri" w:cs="Calibri"/>
          <w:b/>
          <w:color w:val="000000"/>
        </w:rPr>
      </w:pPr>
      <w:r>
        <w:rPr>
          <w:rFonts w:eastAsia="Calibri" w:cs="Calibri"/>
          <w:b/>
          <w:color w:val="000000"/>
        </w:rPr>
        <w:t xml:space="preserve">7.4 </w:t>
      </w:r>
      <w:proofErr w:type="spellStart"/>
      <w:r>
        <w:rPr>
          <w:rFonts w:eastAsia="Calibri" w:cs="Calibri"/>
          <w:b/>
          <w:color w:val="000000"/>
        </w:rPr>
        <w:t>Acumulacion</w:t>
      </w:r>
      <w:proofErr w:type="spellEnd"/>
      <w:r>
        <w:rPr>
          <w:rFonts w:eastAsia="Calibri" w:cs="Calibri"/>
          <w:b/>
          <w:color w:val="000000"/>
        </w:rPr>
        <w:t xml:space="preserve"> de Gases</w:t>
      </w:r>
    </w:p>
    <w:p w14:paraId="4967C4B8" w14:textId="77777777" w:rsidR="004007EB" w:rsidRDefault="00000000">
      <w:pPr>
        <w:pBdr>
          <w:top w:val="nil"/>
          <w:left w:val="nil"/>
          <w:bottom w:val="nil"/>
          <w:right w:val="nil"/>
          <w:between w:val="nil"/>
        </w:pBdr>
        <w:spacing w:after="0" w:line="360" w:lineRule="auto"/>
        <w:ind w:left="1069"/>
        <w:jc w:val="both"/>
        <w:rPr>
          <w:rFonts w:eastAsia="Calibri" w:cs="Calibri"/>
          <w:b/>
          <w:color w:val="000000"/>
        </w:rPr>
      </w:pPr>
      <w:r>
        <w:rPr>
          <w:rFonts w:eastAsia="Calibri" w:cs="Calibri"/>
          <w:b/>
          <w:color w:val="000000"/>
        </w:rPr>
        <w:t xml:space="preserve">7.5 Contacto </w:t>
      </w:r>
      <w:proofErr w:type="spellStart"/>
      <w:r>
        <w:rPr>
          <w:rFonts w:eastAsia="Calibri" w:cs="Calibri"/>
          <w:b/>
          <w:color w:val="000000"/>
        </w:rPr>
        <w:t>Electrico</w:t>
      </w:r>
      <w:proofErr w:type="spellEnd"/>
    </w:p>
    <w:p w14:paraId="2CF2B404" w14:textId="77777777" w:rsidR="004007EB" w:rsidRDefault="00000000">
      <w:pPr>
        <w:pBdr>
          <w:top w:val="nil"/>
          <w:left w:val="nil"/>
          <w:bottom w:val="nil"/>
          <w:right w:val="nil"/>
          <w:between w:val="nil"/>
        </w:pBdr>
        <w:spacing w:after="0" w:line="360" w:lineRule="auto"/>
        <w:ind w:left="1069"/>
        <w:jc w:val="both"/>
        <w:rPr>
          <w:rFonts w:eastAsia="Calibri" w:cs="Calibri"/>
          <w:b/>
          <w:color w:val="000000"/>
        </w:rPr>
      </w:pPr>
      <w:r>
        <w:rPr>
          <w:rFonts w:eastAsia="Calibri" w:cs="Calibri"/>
          <w:b/>
          <w:color w:val="000000"/>
        </w:rPr>
        <w:t>7.6 Golpe de Maquinarias</w:t>
      </w:r>
    </w:p>
    <w:p w14:paraId="75F0C9E1" w14:textId="77777777" w:rsidR="004007EB" w:rsidRDefault="00000000">
      <w:pPr>
        <w:pBdr>
          <w:top w:val="nil"/>
          <w:left w:val="nil"/>
          <w:bottom w:val="nil"/>
          <w:right w:val="nil"/>
          <w:between w:val="nil"/>
        </w:pBdr>
        <w:spacing w:after="0" w:line="360" w:lineRule="auto"/>
        <w:ind w:left="1069"/>
        <w:jc w:val="both"/>
        <w:rPr>
          <w:rFonts w:eastAsia="Calibri" w:cs="Calibri"/>
          <w:b/>
          <w:color w:val="000000"/>
        </w:rPr>
      </w:pPr>
      <w:r>
        <w:rPr>
          <w:rFonts w:eastAsia="Calibri" w:cs="Calibri"/>
          <w:b/>
          <w:color w:val="000000"/>
        </w:rPr>
        <w:t>7.7 Atropello</w:t>
      </w:r>
    </w:p>
    <w:p w14:paraId="317DA112" w14:textId="77777777" w:rsidR="004007EB" w:rsidRDefault="00000000">
      <w:pPr>
        <w:pBdr>
          <w:top w:val="nil"/>
          <w:left w:val="nil"/>
          <w:bottom w:val="nil"/>
          <w:right w:val="nil"/>
          <w:between w:val="nil"/>
        </w:pBdr>
        <w:spacing w:after="0" w:line="360" w:lineRule="auto"/>
        <w:ind w:left="1069"/>
        <w:jc w:val="both"/>
        <w:rPr>
          <w:rFonts w:eastAsia="Calibri" w:cs="Calibri"/>
          <w:b/>
          <w:color w:val="000000"/>
        </w:rPr>
      </w:pPr>
      <w:r>
        <w:rPr>
          <w:rFonts w:eastAsia="Calibri" w:cs="Calibri"/>
          <w:b/>
          <w:color w:val="000000"/>
        </w:rPr>
        <w:t xml:space="preserve">7.8 </w:t>
      </w:r>
      <w:proofErr w:type="spellStart"/>
      <w:r>
        <w:rPr>
          <w:rFonts w:eastAsia="Calibri" w:cs="Calibri"/>
          <w:b/>
          <w:color w:val="000000"/>
        </w:rPr>
        <w:t>Caida</w:t>
      </w:r>
      <w:proofErr w:type="spellEnd"/>
      <w:r>
        <w:rPr>
          <w:rFonts w:eastAsia="Calibri" w:cs="Calibri"/>
          <w:b/>
          <w:color w:val="000000"/>
        </w:rPr>
        <w:t xml:space="preserve"> de peatones</w:t>
      </w:r>
    </w:p>
    <w:p w14:paraId="3B98EB68" w14:textId="77777777" w:rsidR="004007EB" w:rsidRDefault="004007EB">
      <w:pPr>
        <w:pBdr>
          <w:top w:val="nil"/>
          <w:left w:val="nil"/>
          <w:bottom w:val="nil"/>
          <w:right w:val="nil"/>
          <w:between w:val="nil"/>
        </w:pBdr>
        <w:spacing w:after="0" w:line="360" w:lineRule="auto"/>
        <w:ind w:left="1069"/>
        <w:jc w:val="both"/>
        <w:rPr>
          <w:rFonts w:eastAsia="Calibri" w:cs="Calibri"/>
          <w:b/>
          <w:color w:val="000000"/>
        </w:rPr>
      </w:pPr>
    </w:p>
    <w:p w14:paraId="748BD3A3"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Consideraciones Generales</w:t>
      </w:r>
    </w:p>
    <w:p w14:paraId="334312C5"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Restricciones</w:t>
      </w:r>
    </w:p>
    <w:p w14:paraId="2F33E177"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Anexo 1.- Lista de chequeo Excavaciones</w:t>
      </w:r>
    </w:p>
    <w:p w14:paraId="745D5A29" w14:textId="77777777" w:rsidR="004007EB" w:rsidRDefault="00000000">
      <w:pPr>
        <w:numPr>
          <w:ilvl w:val="0"/>
          <w:numId w:val="5"/>
        </w:numPr>
        <w:pBdr>
          <w:top w:val="nil"/>
          <w:left w:val="nil"/>
          <w:bottom w:val="nil"/>
          <w:right w:val="nil"/>
          <w:between w:val="nil"/>
        </w:pBdr>
        <w:spacing w:after="0" w:line="360" w:lineRule="auto"/>
        <w:jc w:val="both"/>
        <w:rPr>
          <w:rFonts w:eastAsia="Calibri" w:cs="Calibri"/>
          <w:b/>
          <w:color w:val="000000"/>
        </w:rPr>
      </w:pPr>
      <w:r>
        <w:rPr>
          <w:rFonts w:eastAsia="Calibri" w:cs="Calibri"/>
          <w:b/>
          <w:color w:val="000000"/>
        </w:rPr>
        <w:t>Anexo 2.- Lista de chequeo Maquinarias</w:t>
      </w:r>
    </w:p>
    <w:p w14:paraId="3C58BF1F" w14:textId="77777777" w:rsidR="004007EB" w:rsidRDefault="004007EB">
      <w:pPr>
        <w:pBdr>
          <w:top w:val="nil"/>
          <w:left w:val="nil"/>
          <w:bottom w:val="nil"/>
          <w:right w:val="nil"/>
          <w:between w:val="nil"/>
        </w:pBdr>
        <w:spacing w:after="0" w:line="360" w:lineRule="auto"/>
        <w:ind w:left="1429"/>
        <w:jc w:val="both"/>
        <w:rPr>
          <w:rFonts w:eastAsia="Calibri" w:cs="Calibri"/>
          <w:b/>
          <w:color w:val="000000"/>
        </w:rPr>
      </w:pPr>
    </w:p>
    <w:p w14:paraId="33A8D537"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6F08675C"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30722018"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2546134F"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0C5F8855"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47FDD50F"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6FE3726B"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03A96823"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150CC489"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25DC69A1" w14:textId="77777777" w:rsidR="004007EB" w:rsidRDefault="00000000">
      <w:pPr>
        <w:numPr>
          <w:ilvl w:val="0"/>
          <w:numId w:val="1"/>
        </w:numPr>
        <w:pBdr>
          <w:top w:val="nil"/>
          <w:left w:val="nil"/>
          <w:bottom w:val="nil"/>
          <w:right w:val="nil"/>
          <w:between w:val="nil"/>
        </w:pBdr>
        <w:spacing w:after="0" w:line="360" w:lineRule="auto"/>
        <w:ind w:left="0" w:firstLine="709"/>
        <w:jc w:val="both"/>
        <w:rPr>
          <w:rFonts w:eastAsia="Calibri" w:cs="Calibri"/>
          <w:b/>
          <w:color w:val="000000"/>
        </w:rPr>
      </w:pPr>
      <w:r>
        <w:rPr>
          <w:rFonts w:eastAsia="Calibri" w:cs="Calibri"/>
          <w:b/>
          <w:color w:val="000000"/>
        </w:rPr>
        <w:t>Objetivo:</w:t>
      </w:r>
    </w:p>
    <w:p w14:paraId="13CCFF43" w14:textId="77777777" w:rsidR="004007EB" w:rsidRDefault="004007EB">
      <w:pPr>
        <w:pBdr>
          <w:top w:val="nil"/>
          <w:left w:val="nil"/>
          <w:bottom w:val="nil"/>
          <w:right w:val="nil"/>
          <w:between w:val="nil"/>
        </w:pBdr>
        <w:spacing w:after="0" w:line="360" w:lineRule="auto"/>
        <w:ind w:left="709"/>
        <w:jc w:val="both"/>
        <w:rPr>
          <w:rFonts w:eastAsia="Calibri" w:cs="Calibri"/>
          <w:b/>
          <w:color w:val="000000"/>
        </w:rPr>
      </w:pPr>
    </w:p>
    <w:p w14:paraId="3A69628A" w14:textId="77777777" w:rsidR="004007EB" w:rsidRDefault="00000000">
      <w:pPr>
        <w:spacing w:after="0" w:line="360" w:lineRule="auto"/>
        <w:ind w:firstLine="709"/>
        <w:jc w:val="both"/>
        <w:rPr>
          <w:rFonts w:eastAsia="Calibri" w:cs="Calibri"/>
        </w:rPr>
      </w:pPr>
      <w:r>
        <w:rPr>
          <w:rFonts w:eastAsia="Calibri" w:cs="Calibri"/>
        </w:rPr>
        <w:t xml:space="preserve">Establecer la forma correcta de realizar trabajos en las excavaciones, manteniendo una secuencia lógica de la tarea para que la operación se realice en forma eficiente y con la máxima seguridad, sin que con ello se vea afectada la integridad física de </w:t>
      </w:r>
      <w:proofErr w:type="gramStart"/>
      <w:r>
        <w:rPr>
          <w:rFonts w:eastAsia="Calibri" w:cs="Calibri"/>
        </w:rPr>
        <w:t>terceros,  del</w:t>
      </w:r>
      <w:proofErr w:type="gramEnd"/>
      <w:r>
        <w:rPr>
          <w:rFonts w:eastAsia="Calibri" w:cs="Calibri"/>
        </w:rPr>
        <w:t xml:space="preserve"> personal de obra, daño a materiales, equipos y/o instalaciones.</w:t>
      </w:r>
    </w:p>
    <w:p w14:paraId="77F6209F" w14:textId="77777777" w:rsidR="004007EB" w:rsidRDefault="004007EB">
      <w:pPr>
        <w:spacing w:after="0" w:line="360" w:lineRule="auto"/>
        <w:ind w:firstLine="709"/>
        <w:jc w:val="both"/>
        <w:rPr>
          <w:rFonts w:eastAsia="Calibri" w:cs="Calibri"/>
        </w:rPr>
      </w:pPr>
    </w:p>
    <w:p w14:paraId="384E6175" w14:textId="77777777" w:rsidR="004007EB" w:rsidRDefault="00000000">
      <w:pPr>
        <w:numPr>
          <w:ilvl w:val="0"/>
          <w:numId w:val="1"/>
        </w:numPr>
        <w:pBdr>
          <w:top w:val="nil"/>
          <w:left w:val="nil"/>
          <w:bottom w:val="nil"/>
          <w:right w:val="nil"/>
          <w:between w:val="nil"/>
        </w:pBdr>
        <w:spacing w:after="0" w:line="360" w:lineRule="auto"/>
        <w:ind w:left="0" w:firstLine="709"/>
        <w:jc w:val="both"/>
        <w:rPr>
          <w:rFonts w:eastAsia="Calibri" w:cs="Calibri"/>
          <w:b/>
          <w:color w:val="000000"/>
        </w:rPr>
      </w:pPr>
      <w:r>
        <w:rPr>
          <w:rFonts w:eastAsia="Calibri" w:cs="Calibri"/>
          <w:b/>
          <w:color w:val="000000"/>
        </w:rPr>
        <w:t>Referencia:</w:t>
      </w:r>
    </w:p>
    <w:p w14:paraId="31FD9C59"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proofErr w:type="spellStart"/>
      <w:r>
        <w:rPr>
          <w:rFonts w:eastAsia="Calibri" w:cs="Calibri"/>
          <w:color w:val="000000"/>
        </w:rPr>
        <w:t>Nch</w:t>
      </w:r>
      <w:proofErr w:type="spellEnd"/>
      <w:r>
        <w:rPr>
          <w:rFonts w:eastAsia="Calibri" w:cs="Calibri"/>
          <w:color w:val="000000"/>
        </w:rPr>
        <w:t xml:space="preserve"> 349</w:t>
      </w:r>
      <w:proofErr w:type="gramStart"/>
      <w:r>
        <w:rPr>
          <w:rFonts w:eastAsia="Calibri" w:cs="Calibri"/>
          <w:color w:val="000000"/>
        </w:rPr>
        <w:tab/>
        <w:t>:Disposiciones</w:t>
      </w:r>
      <w:proofErr w:type="gramEnd"/>
      <w:r>
        <w:rPr>
          <w:rFonts w:eastAsia="Calibri" w:cs="Calibri"/>
          <w:color w:val="000000"/>
        </w:rPr>
        <w:t xml:space="preserve"> de seguridad en excavaciones. </w:t>
      </w:r>
    </w:p>
    <w:p w14:paraId="6963C9D0"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proofErr w:type="spellStart"/>
      <w:r>
        <w:rPr>
          <w:rFonts w:eastAsia="Calibri" w:cs="Calibri"/>
          <w:color w:val="000000"/>
        </w:rPr>
        <w:t>Nch</w:t>
      </w:r>
      <w:proofErr w:type="spellEnd"/>
      <w:r>
        <w:rPr>
          <w:rFonts w:eastAsia="Calibri" w:cs="Calibri"/>
          <w:color w:val="000000"/>
        </w:rPr>
        <w:t xml:space="preserve"> 348 Of.53</w:t>
      </w:r>
      <w:proofErr w:type="gramStart"/>
      <w:r>
        <w:rPr>
          <w:rFonts w:eastAsia="Calibri" w:cs="Calibri"/>
          <w:color w:val="000000"/>
        </w:rPr>
        <w:tab/>
        <w:t>:Prescripciones</w:t>
      </w:r>
      <w:proofErr w:type="gramEnd"/>
      <w:r>
        <w:rPr>
          <w:rFonts w:eastAsia="Calibri" w:cs="Calibri"/>
          <w:color w:val="000000"/>
        </w:rPr>
        <w:t xml:space="preserve"> generales acerca de cierros provisionales.</w:t>
      </w:r>
    </w:p>
    <w:p w14:paraId="34421558"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proofErr w:type="spellStart"/>
      <w:r>
        <w:rPr>
          <w:rFonts w:eastAsia="Calibri" w:cs="Calibri"/>
          <w:color w:val="000000"/>
        </w:rPr>
        <w:t>Nch</w:t>
      </w:r>
      <w:proofErr w:type="spellEnd"/>
      <w:r>
        <w:rPr>
          <w:rFonts w:eastAsia="Calibri" w:cs="Calibri"/>
          <w:color w:val="000000"/>
        </w:rPr>
        <w:t xml:space="preserve"> 351</w:t>
      </w:r>
      <w:proofErr w:type="gramStart"/>
      <w:r>
        <w:rPr>
          <w:rFonts w:eastAsia="Calibri" w:cs="Calibri"/>
          <w:color w:val="000000"/>
        </w:rPr>
        <w:tab/>
        <w:t>:Prescripciones</w:t>
      </w:r>
      <w:proofErr w:type="gramEnd"/>
      <w:r>
        <w:rPr>
          <w:rFonts w:eastAsia="Calibri" w:cs="Calibri"/>
          <w:color w:val="000000"/>
        </w:rPr>
        <w:t xml:space="preserve"> generales de seguridad para escalas portátiles de madera.</w:t>
      </w:r>
    </w:p>
    <w:p w14:paraId="66399035"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proofErr w:type="spellStart"/>
      <w:r>
        <w:rPr>
          <w:rFonts w:eastAsia="Calibri" w:cs="Calibri"/>
          <w:color w:val="000000"/>
        </w:rPr>
        <w:t>Nch</w:t>
      </w:r>
      <w:proofErr w:type="spellEnd"/>
      <w:r>
        <w:rPr>
          <w:rFonts w:eastAsia="Calibri" w:cs="Calibri"/>
          <w:color w:val="000000"/>
        </w:rPr>
        <w:t xml:space="preserve"> 1411\1</w:t>
      </w:r>
      <w:proofErr w:type="gramStart"/>
      <w:r>
        <w:rPr>
          <w:rFonts w:eastAsia="Calibri" w:cs="Calibri"/>
          <w:color w:val="000000"/>
        </w:rPr>
        <w:tab/>
        <w:t>:Letreros</w:t>
      </w:r>
      <w:proofErr w:type="gramEnd"/>
      <w:r>
        <w:rPr>
          <w:rFonts w:eastAsia="Calibri" w:cs="Calibri"/>
          <w:color w:val="000000"/>
        </w:rPr>
        <w:t xml:space="preserve"> de Seguridad.</w:t>
      </w:r>
    </w:p>
    <w:p w14:paraId="495E26C8"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3C02A537"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4C8911A9" w14:textId="77777777" w:rsidR="004007EB" w:rsidRDefault="00000000">
      <w:pPr>
        <w:numPr>
          <w:ilvl w:val="0"/>
          <w:numId w:val="1"/>
        </w:numPr>
        <w:pBdr>
          <w:top w:val="nil"/>
          <w:left w:val="nil"/>
          <w:bottom w:val="nil"/>
          <w:right w:val="nil"/>
          <w:between w:val="nil"/>
        </w:pBdr>
        <w:spacing w:after="0" w:line="360" w:lineRule="auto"/>
        <w:ind w:left="0" w:firstLine="709"/>
        <w:jc w:val="both"/>
        <w:rPr>
          <w:rFonts w:eastAsia="Calibri" w:cs="Calibri"/>
          <w:b/>
          <w:color w:val="000000"/>
          <w:u w:val="single"/>
        </w:rPr>
      </w:pPr>
      <w:r>
        <w:rPr>
          <w:rFonts w:eastAsia="Calibri" w:cs="Calibri"/>
          <w:b/>
          <w:color w:val="000000"/>
          <w:u w:val="single"/>
        </w:rPr>
        <w:t>ALCANCE.</w:t>
      </w:r>
    </w:p>
    <w:p w14:paraId="417762B3" w14:textId="77777777" w:rsidR="004007EB" w:rsidRDefault="00000000">
      <w:pPr>
        <w:pBdr>
          <w:top w:val="nil"/>
          <w:left w:val="nil"/>
          <w:bottom w:val="nil"/>
          <w:right w:val="nil"/>
          <w:between w:val="nil"/>
        </w:pBdr>
        <w:tabs>
          <w:tab w:val="left" w:pos="567"/>
        </w:tabs>
        <w:spacing w:after="0" w:line="360" w:lineRule="auto"/>
        <w:ind w:firstLine="709"/>
        <w:jc w:val="both"/>
        <w:rPr>
          <w:rFonts w:eastAsia="Calibri" w:cs="Calibri"/>
          <w:color w:val="000000"/>
        </w:rPr>
      </w:pPr>
      <w:r>
        <w:rPr>
          <w:rFonts w:eastAsia="Calibri" w:cs="Calibri"/>
          <w:color w:val="000000"/>
        </w:rPr>
        <w:t xml:space="preserve">De acuerdo a Inventario de Peligros (IPER), el presente Instructivo deberá estar en conocimiento de todo el personal de constructora de la obra, además debe tener conocimiento de este documento el personal del subcontratista que tenga directa relación con esta labor. </w:t>
      </w:r>
    </w:p>
    <w:p w14:paraId="1C1252DB" w14:textId="77777777" w:rsidR="004007EB" w:rsidRDefault="00000000">
      <w:pPr>
        <w:spacing w:after="0" w:line="360" w:lineRule="auto"/>
        <w:ind w:firstLine="709"/>
        <w:jc w:val="both"/>
        <w:rPr>
          <w:rFonts w:eastAsia="Calibri" w:cs="Calibri"/>
        </w:rPr>
      </w:pPr>
      <w:r>
        <w:rPr>
          <w:rFonts w:eastAsia="Calibri" w:cs="Calibri"/>
        </w:rPr>
        <w:t xml:space="preserve">El presente procedimiento se aplica, y debe ser respetado y cumplido por todos los trabajadores de ICF Limitada que desarrollen trabajos en excavaciones, así también por todos aquellos trabajadores de empresas subcontratistas que ejecuten actividades dentro de ella. </w:t>
      </w:r>
    </w:p>
    <w:p w14:paraId="06016FA2" w14:textId="77777777" w:rsidR="004007EB" w:rsidRDefault="00000000">
      <w:pPr>
        <w:spacing w:after="0" w:line="360" w:lineRule="auto"/>
        <w:ind w:firstLine="709"/>
        <w:jc w:val="both"/>
        <w:rPr>
          <w:rFonts w:eastAsia="Calibri" w:cs="Calibri"/>
        </w:rPr>
      </w:pPr>
      <w:r>
        <w:rPr>
          <w:rFonts w:eastAsia="Calibri" w:cs="Calibri"/>
        </w:rPr>
        <w:t xml:space="preserve">La </w:t>
      </w:r>
      <w:proofErr w:type="gramStart"/>
      <w:r>
        <w:rPr>
          <w:rFonts w:eastAsia="Calibri" w:cs="Calibri"/>
        </w:rPr>
        <w:t xml:space="preserve">jefatura  </w:t>
      </w:r>
      <w:proofErr w:type="spellStart"/>
      <w:r>
        <w:rPr>
          <w:rFonts w:eastAsia="Calibri" w:cs="Calibri"/>
        </w:rPr>
        <w:t>debera</w:t>
      </w:r>
      <w:proofErr w:type="spellEnd"/>
      <w:proofErr w:type="gramEnd"/>
      <w:r>
        <w:rPr>
          <w:rFonts w:eastAsia="Calibri" w:cs="Calibri"/>
        </w:rPr>
        <w:t xml:space="preserve"> chequear </w:t>
      </w:r>
      <w:proofErr w:type="spellStart"/>
      <w:r>
        <w:rPr>
          <w:rFonts w:eastAsia="Calibri" w:cs="Calibri"/>
        </w:rPr>
        <w:t>periodicamente</w:t>
      </w:r>
      <w:proofErr w:type="spellEnd"/>
      <w:r>
        <w:rPr>
          <w:rFonts w:eastAsia="Calibri" w:cs="Calibri"/>
        </w:rPr>
        <w:t xml:space="preserve"> el correcto estado de las excavaciones y </w:t>
      </w:r>
      <w:proofErr w:type="gramStart"/>
      <w:r>
        <w:rPr>
          <w:rFonts w:eastAsia="Calibri" w:cs="Calibri"/>
        </w:rPr>
        <w:t>zanjas  y</w:t>
      </w:r>
      <w:proofErr w:type="gramEnd"/>
      <w:r>
        <w:rPr>
          <w:rFonts w:eastAsia="Calibri" w:cs="Calibri"/>
        </w:rPr>
        <w:t xml:space="preserve"> sus elementos constituyentes.</w:t>
      </w:r>
    </w:p>
    <w:p w14:paraId="002445B0" w14:textId="77777777" w:rsidR="004007EB" w:rsidRDefault="00000000">
      <w:pPr>
        <w:spacing w:after="0" w:line="360" w:lineRule="auto"/>
        <w:ind w:firstLine="709"/>
        <w:jc w:val="both"/>
        <w:rPr>
          <w:rFonts w:eastAsia="Calibri" w:cs="Calibri"/>
        </w:rPr>
      </w:pPr>
      <w:r>
        <w:rPr>
          <w:rFonts w:eastAsia="Calibri" w:cs="Calibri"/>
        </w:rPr>
        <w:t xml:space="preserve">Las excavaciones y/o zanjas </w:t>
      </w:r>
      <w:proofErr w:type="spellStart"/>
      <w:r>
        <w:rPr>
          <w:rFonts w:eastAsia="Calibri" w:cs="Calibri"/>
        </w:rPr>
        <w:t>deberan</w:t>
      </w:r>
      <w:proofErr w:type="spellEnd"/>
      <w:r>
        <w:rPr>
          <w:rFonts w:eastAsia="Calibri" w:cs="Calibri"/>
        </w:rPr>
        <w:t xml:space="preserve"> estar delimitadas mediante mallas faeneras o cercos </w:t>
      </w:r>
      <w:proofErr w:type="spellStart"/>
      <w:r>
        <w:rPr>
          <w:rFonts w:eastAsia="Calibri" w:cs="Calibri"/>
        </w:rPr>
        <w:t>rigidos</w:t>
      </w:r>
      <w:proofErr w:type="spellEnd"/>
      <w:r>
        <w:rPr>
          <w:rFonts w:eastAsia="Calibri" w:cs="Calibri"/>
        </w:rPr>
        <w:t xml:space="preserve"> de acuerdo a la profundidad de la </w:t>
      </w:r>
      <w:proofErr w:type="spellStart"/>
      <w:r>
        <w:rPr>
          <w:rFonts w:eastAsia="Calibri" w:cs="Calibri"/>
        </w:rPr>
        <w:t>excavacion</w:t>
      </w:r>
      <w:proofErr w:type="spellEnd"/>
      <w:r>
        <w:rPr>
          <w:rFonts w:eastAsia="Calibri" w:cs="Calibri"/>
        </w:rPr>
        <w:t>.</w:t>
      </w:r>
    </w:p>
    <w:p w14:paraId="0A922E62" w14:textId="77777777" w:rsidR="004007EB" w:rsidRDefault="00000000">
      <w:pPr>
        <w:spacing w:after="0" w:line="360" w:lineRule="auto"/>
        <w:ind w:firstLine="709"/>
        <w:jc w:val="both"/>
        <w:rPr>
          <w:rFonts w:eastAsia="Calibri" w:cs="Calibri"/>
        </w:rPr>
      </w:pPr>
      <w:r>
        <w:rPr>
          <w:rFonts w:eastAsia="Calibri" w:cs="Calibri"/>
        </w:rPr>
        <w:t>Toda excavación o zanja debe ser aislada o protegida mediante un cierro, baranda u otra defensa adecuada. En caso en que las excavaciones o zanjas se realicen en la vía pública, se debe además colocar luces rojas durante la noche que adviertan su proximidad al público transeúnte.</w:t>
      </w:r>
    </w:p>
    <w:p w14:paraId="250A16FC" w14:textId="77777777" w:rsidR="004007EB" w:rsidRDefault="004007EB">
      <w:pPr>
        <w:spacing w:after="0" w:line="360" w:lineRule="auto"/>
        <w:ind w:firstLine="709"/>
        <w:jc w:val="both"/>
        <w:rPr>
          <w:rFonts w:eastAsia="Calibri" w:cs="Calibri"/>
        </w:rPr>
      </w:pPr>
    </w:p>
    <w:p w14:paraId="0F2077F0"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6BA5F7D5"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59218D11"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772DAFF2" w14:textId="77777777" w:rsidR="004007EB" w:rsidRDefault="00000000">
      <w:pPr>
        <w:pBdr>
          <w:top w:val="nil"/>
          <w:left w:val="nil"/>
          <w:bottom w:val="nil"/>
          <w:right w:val="nil"/>
          <w:between w:val="nil"/>
        </w:pBdr>
        <w:spacing w:after="0" w:line="360" w:lineRule="auto"/>
        <w:ind w:firstLine="709"/>
        <w:jc w:val="both"/>
        <w:rPr>
          <w:rFonts w:eastAsia="Calibri" w:cs="Calibri"/>
          <w:b/>
          <w:color w:val="000000"/>
        </w:rPr>
      </w:pPr>
      <w:r>
        <w:rPr>
          <w:rFonts w:eastAsia="Calibri" w:cs="Calibri"/>
          <w:color w:val="000000"/>
        </w:rPr>
        <w:lastRenderedPageBreak/>
        <w:t>4.-</w:t>
      </w:r>
      <w:r>
        <w:rPr>
          <w:rFonts w:eastAsia="Calibri" w:cs="Calibri"/>
          <w:b/>
          <w:color w:val="000000"/>
        </w:rPr>
        <w:t xml:space="preserve"> DEFINICIONES:</w:t>
      </w:r>
    </w:p>
    <w:p w14:paraId="2EC3D0E6"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2931D64E"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77F74480"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b/>
          <w:color w:val="000000"/>
        </w:rPr>
        <w:t xml:space="preserve">EXCAVACION: </w:t>
      </w:r>
      <w:r>
        <w:rPr>
          <w:rFonts w:eastAsia="Calibri" w:cs="Calibri"/>
          <w:color w:val="000000"/>
        </w:rPr>
        <w:t>La excavación es el movimiento de tierras realizado a cielo abierto y por medios manuales, utilizando pico y palas, o en forma mecánica con excavadoras, y cuyo objeto consiste en alcanzar el plano de arranque de la edificación, es decir las cimentaciones.</w:t>
      </w:r>
    </w:p>
    <w:p w14:paraId="640BDE5B"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365E2CA4"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b/>
          <w:color w:val="000000"/>
        </w:rPr>
        <w:t>TALUD</w:t>
      </w:r>
      <w:r>
        <w:rPr>
          <w:rFonts w:eastAsia="Calibri" w:cs="Calibri"/>
          <w:color w:val="000000"/>
        </w:rPr>
        <w:t xml:space="preserve"> Se entiende por talud en las obras de construcción a la pendiente de un muro, la que es más gruesa en el fondo que en la parte superior de éste, de modo que así resista la presión de la tierra tras </w:t>
      </w:r>
      <w:proofErr w:type="gramStart"/>
      <w:r>
        <w:rPr>
          <w:rFonts w:eastAsia="Calibri" w:cs="Calibri"/>
          <w:color w:val="000000"/>
        </w:rPr>
        <w:t>él;  acumulados</w:t>
      </w:r>
      <w:proofErr w:type="gramEnd"/>
      <w:r>
        <w:rPr>
          <w:rFonts w:eastAsia="Calibri" w:cs="Calibri"/>
          <w:color w:val="000000"/>
        </w:rPr>
        <w:t xml:space="preserve"> por el movimiento continuo de tierra o el acopio de esta mientras se realiza una o varias excavaciones</w:t>
      </w:r>
    </w:p>
    <w:p w14:paraId="55E3526A"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0CDD8740"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b/>
          <w:color w:val="000000"/>
        </w:rPr>
        <w:t xml:space="preserve">ENTIBACION:  </w:t>
      </w:r>
      <w:r>
        <w:rPr>
          <w:rFonts w:eastAsia="Calibri" w:cs="Calibri"/>
          <w:color w:val="000000"/>
        </w:rPr>
        <w:t xml:space="preserve"> Es un tipo de estructura de </w:t>
      </w:r>
      <w:proofErr w:type="spellStart"/>
      <w:r>
        <w:rPr>
          <w:rFonts w:eastAsia="Calibri" w:cs="Calibri"/>
          <w:color w:val="000000"/>
        </w:rPr>
        <w:t>contencion</w:t>
      </w:r>
      <w:proofErr w:type="spellEnd"/>
      <w:r>
        <w:rPr>
          <w:rFonts w:eastAsia="Calibri" w:cs="Calibri"/>
          <w:color w:val="000000"/>
        </w:rPr>
        <w:t xml:space="preserve"> provisional, se crea mediante tablones de madera o elementos metálicos y placas cuadradas, de dimensiones que rondan un metro por un metro. Hay también paneles de mayores dimensiones ya montados. Se emplean en zanjas o desmontes provisionales.</w:t>
      </w:r>
    </w:p>
    <w:p w14:paraId="299A5474"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t xml:space="preserve"> </w:t>
      </w:r>
    </w:p>
    <w:p w14:paraId="20A6B471"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b/>
          <w:color w:val="000000"/>
        </w:rPr>
        <w:t xml:space="preserve">ZANJA: </w:t>
      </w:r>
      <w:r>
        <w:rPr>
          <w:rFonts w:eastAsia="Calibri" w:cs="Calibri"/>
          <w:color w:val="000000"/>
        </w:rPr>
        <w:t xml:space="preserve"> Es un tipo de </w:t>
      </w:r>
      <w:proofErr w:type="spellStart"/>
      <w:r>
        <w:rPr>
          <w:rFonts w:eastAsia="Calibri" w:cs="Calibri"/>
          <w:color w:val="000000"/>
        </w:rPr>
        <w:t>excavacion</w:t>
      </w:r>
      <w:proofErr w:type="spellEnd"/>
      <w:r>
        <w:rPr>
          <w:rFonts w:eastAsia="Calibri" w:cs="Calibri"/>
          <w:color w:val="000000"/>
        </w:rPr>
        <w:t xml:space="preserve"> que es </w:t>
      </w:r>
      <w:proofErr w:type="spellStart"/>
      <w:r>
        <w:rPr>
          <w:rFonts w:eastAsia="Calibri" w:cs="Calibri"/>
          <w:color w:val="000000"/>
        </w:rPr>
        <w:t>mas</w:t>
      </w:r>
      <w:proofErr w:type="spellEnd"/>
      <w:r>
        <w:rPr>
          <w:rFonts w:eastAsia="Calibri" w:cs="Calibri"/>
          <w:color w:val="000000"/>
        </w:rPr>
        <w:t xml:space="preserve"> larga que ancha o profunda, utilizada preferentemente para soportes de edificios, </w:t>
      </w:r>
      <w:proofErr w:type="spellStart"/>
      <w:r>
        <w:rPr>
          <w:rFonts w:eastAsia="Calibri" w:cs="Calibri"/>
          <w:color w:val="000000"/>
        </w:rPr>
        <w:t>contencion</w:t>
      </w:r>
      <w:proofErr w:type="spellEnd"/>
      <w:r>
        <w:rPr>
          <w:rFonts w:eastAsia="Calibri" w:cs="Calibri"/>
          <w:color w:val="000000"/>
        </w:rPr>
        <w:t xml:space="preserve"> o encausamiento de aguas, instalaciones de </w:t>
      </w:r>
      <w:proofErr w:type="spellStart"/>
      <w:r>
        <w:rPr>
          <w:rFonts w:eastAsia="Calibri" w:cs="Calibri"/>
          <w:color w:val="000000"/>
        </w:rPr>
        <w:t>cañerias</w:t>
      </w:r>
      <w:proofErr w:type="spellEnd"/>
      <w:r>
        <w:rPr>
          <w:rFonts w:eastAsia="Calibri" w:cs="Calibri"/>
          <w:color w:val="000000"/>
        </w:rPr>
        <w:t>, etc.</w:t>
      </w:r>
    </w:p>
    <w:p w14:paraId="366525C6"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6166E4C9"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4363D447"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67D378CA"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36CDC4C9"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0F031FF9"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05EE5BD7"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24460C6B"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2E571906"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5E67BED7"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4D1118C5"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23F00F2A"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4B8290AE"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6AF5358E" w14:textId="77777777" w:rsidR="004007EB" w:rsidRDefault="00000000">
      <w:pPr>
        <w:pBdr>
          <w:top w:val="nil"/>
          <w:left w:val="nil"/>
          <w:bottom w:val="nil"/>
          <w:right w:val="nil"/>
          <w:between w:val="nil"/>
        </w:pBdr>
        <w:spacing w:after="0" w:line="360" w:lineRule="auto"/>
        <w:ind w:firstLine="709"/>
        <w:jc w:val="both"/>
        <w:rPr>
          <w:rFonts w:eastAsia="Calibri" w:cs="Calibri"/>
          <w:b/>
          <w:color w:val="000000"/>
        </w:rPr>
      </w:pPr>
      <w:r>
        <w:rPr>
          <w:rFonts w:eastAsia="Calibri" w:cs="Calibri"/>
          <w:b/>
          <w:color w:val="000000"/>
        </w:rPr>
        <w:t>5.- RESPONSABILIDADES.</w:t>
      </w:r>
    </w:p>
    <w:p w14:paraId="5C147A53"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18A5B82B" w14:textId="77777777" w:rsidR="004007EB" w:rsidRDefault="00000000">
      <w:pPr>
        <w:spacing w:after="0" w:line="360" w:lineRule="auto"/>
        <w:ind w:firstLine="709"/>
        <w:jc w:val="both"/>
        <w:rPr>
          <w:rFonts w:eastAsia="Calibri" w:cs="Calibri"/>
          <w:b/>
        </w:rPr>
      </w:pPr>
      <w:r>
        <w:rPr>
          <w:rFonts w:eastAsia="Calibri" w:cs="Calibri"/>
          <w:b/>
        </w:rPr>
        <w:t>Administrador de Obra:</w:t>
      </w:r>
    </w:p>
    <w:p w14:paraId="28970052" w14:textId="77777777" w:rsidR="004007EB" w:rsidRDefault="00000000">
      <w:pPr>
        <w:spacing w:after="0" w:line="360" w:lineRule="auto"/>
        <w:ind w:firstLine="709"/>
        <w:jc w:val="both"/>
        <w:rPr>
          <w:rFonts w:eastAsia="Calibri" w:cs="Calibri"/>
        </w:rPr>
      </w:pPr>
      <w:r>
        <w:rPr>
          <w:rFonts w:eastAsia="Calibri" w:cs="Calibri"/>
          <w:b/>
        </w:rPr>
        <w:t xml:space="preserve"> </w:t>
      </w:r>
      <w:r>
        <w:rPr>
          <w:rFonts w:eastAsia="Calibri" w:cs="Calibri"/>
        </w:rPr>
        <w:t>Es responsable de la provisión de recursos, para ejecutar las actividades asociadas a este instructivo.</w:t>
      </w:r>
    </w:p>
    <w:p w14:paraId="43F41431" w14:textId="77777777" w:rsidR="004007EB" w:rsidRDefault="004007EB">
      <w:pPr>
        <w:spacing w:after="0" w:line="360" w:lineRule="auto"/>
        <w:ind w:firstLine="709"/>
        <w:jc w:val="both"/>
        <w:rPr>
          <w:rFonts w:eastAsia="Calibri" w:cs="Calibri"/>
        </w:rPr>
      </w:pPr>
    </w:p>
    <w:p w14:paraId="05B783CE" w14:textId="77777777" w:rsidR="004007EB" w:rsidRDefault="00000000">
      <w:pPr>
        <w:spacing w:after="0" w:line="360" w:lineRule="auto"/>
        <w:ind w:firstLine="709"/>
        <w:jc w:val="both"/>
        <w:rPr>
          <w:rFonts w:eastAsia="Calibri" w:cs="Calibri"/>
          <w:b/>
        </w:rPr>
      </w:pPr>
      <w:r>
        <w:rPr>
          <w:rFonts w:eastAsia="Calibri" w:cs="Calibri"/>
          <w:b/>
        </w:rPr>
        <w:t xml:space="preserve">Jefe de Terreno: </w:t>
      </w:r>
    </w:p>
    <w:p w14:paraId="6C482DCE" w14:textId="77777777" w:rsidR="004007EB" w:rsidRDefault="00000000">
      <w:pPr>
        <w:spacing w:after="0" w:line="360" w:lineRule="auto"/>
        <w:ind w:firstLine="709"/>
        <w:jc w:val="both"/>
        <w:rPr>
          <w:rFonts w:eastAsia="Calibri" w:cs="Calibri"/>
        </w:rPr>
      </w:pPr>
      <w:r>
        <w:rPr>
          <w:rFonts w:eastAsia="Calibri" w:cs="Calibri"/>
        </w:rPr>
        <w:t xml:space="preserve">Es responsable de planificar y controlar los recursos asignados para el movimiento de tierra, además de organizar los aspectos operativos de la faena con una visión global de la obra.  Está a cargo de organizar las actividades de excavaciones y movimientos de tierra en su área, </w:t>
      </w:r>
      <w:proofErr w:type="gramStart"/>
      <w:r>
        <w:rPr>
          <w:rFonts w:eastAsia="Calibri" w:cs="Calibri"/>
        </w:rPr>
        <w:t>de  acuerdo</w:t>
      </w:r>
      <w:proofErr w:type="gramEnd"/>
      <w:r>
        <w:rPr>
          <w:rFonts w:eastAsia="Calibri" w:cs="Calibri"/>
        </w:rPr>
        <w:t xml:space="preserve"> a la programación de la obra.</w:t>
      </w:r>
    </w:p>
    <w:p w14:paraId="28122BFA" w14:textId="77777777" w:rsidR="004007EB" w:rsidRDefault="00000000">
      <w:pPr>
        <w:numPr>
          <w:ilvl w:val="0"/>
          <w:numId w:val="2"/>
        </w:numPr>
        <w:pBdr>
          <w:top w:val="nil"/>
          <w:left w:val="nil"/>
          <w:bottom w:val="nil"/>
          <w:right w:val="nil"/>
          <w:between w:val="nil"/>
        </w:pBdr>
        <w:spacing w:after="0" w:line="360" w:lineRule="auto"/>
        <w:ind w:left="0" w:firstLine="709"/>
        <w:jc w:val="both"/>
        <w:rPr>
          <w:rFonts w:eastAsia="Calibri" w:cs="Calibri"/>
          <w:color w:val="000000"/>
        </w:rPr>
      </w:pPr>
      <w:r>
        <w:rPr>
          <w:rFonts w:eastAsia="Calibri" w:cs="Calibri"/>
          <w:color w:val="000000"/>
        </w:rPr>
        <w:t xml:space="preserve">Debe cumplir con los requerimientos de calidad establecidos para la obra. </w:t>
      </w:r>
    </w:p>
    <w:p w14:paraId="5C2DDE46" w14:textId="77777777" w:rsidR="004007EB" w:rsidRDefault="00000000">
      <w:pPr>
        <w:numPr>
          <w:ilvl w:val="0"/>
          <w:numId w:val="2"/>
        </w:numPr>
        <w:pBdr>
          <w:top w:val="nil"/>
          <w:left w:val="nil"/>
          <w:bottom w:val="nil"/>
          <w:right w:val="nil"/>
          <w:between w:val="nil"/>
        </w:pBdr>
        <w:spacing w:after="0" w:line="360" w:lineRule="auto"/>
        <w:ind w:left="0" w:firstLine="709"/>
        <w:jc w:val="both"/>
        <w:rPr>
          <w:rFonts w:eastAsia="Calibri" w:cs="Calibri"/>
          <w:color w:val="000000"/>
        </w:rPr>
      </w:pPr>
      <w:r>
        <w:rPr>
          <w:rFonts w:eastAsia="Calibri" w:cs="Calibri"/>
          <w:color w:val="000000"/>
        </w:rPr>
        <w:t xml:space="preserve">Debe elaborar y difundir este instructivo con su línea de supervisores. </w:t>
      </w:r>
    </w:p>
    <w:p w14:paraId="66B51611" w14:textId="77777777" w:rsidR="004007EB" w:rsidRDefault="00000000">
      <w:pPr>
        <w:numPr>
          <w:ilvl w:val="0"/>
          <w:numId w:val="2"/>
        </w:numPr>
        <w:pBdr>
          <w:top w:val="nil"/>
          <w:left w:val="nil"/>
          <w:bottom w:val="nil"/>
          <w:right w:val="nil"/>
          <w:between w:val="nil"/>
        </w:pBdr>
        <w:spacing w:after="0" w:line="360" w:lineRule="auto"/>
        <w:ind w:left="0" w:firstLine="709"/>
        <w:jc w:val="both"/>
        <w:rPr>
          <w:rFonts w:eastAsia="Calibri" w:cs="Calibri"/>
          <w:color w:val="000000"/>
        </w:rPr>
      </w:pPr>
      <w:r>
        <w:rPr>
          <w:rFonts w:eastAsia="Calibri" w:cs="Calibri"/>
          <w:color w:val="000000"/>
        </w:rPr>
        <w:t xml:space="preserve">Tiene la </w:t>
      </w:r>
      <w:proofErr w:type="gramStart"/>
      <w:r>
        <w:rPr>
          <w:rFonts w:eastAsia="Calibri" w:cs="Calibri"/>
          <w:color w:val="000000"/>
        </w:rPr>
        <w:t>responsabilidad  respecto</w:t>
      </w:r>
      <w:proofErr w:type="gramEnd"/>
      <w:r>
        <w:rPr>
          <w:rFonts w:eastAsia="Calibri" w:cs="Calibri"/>
          <w:color w:val="000000"/>
        </w:rPr>
        <w:t xml:space="preserve"> de revisar y hacer cumplir este instructivo.</w:t>
      </w:r>
    </w:p>
    <w:p w14:paraId="4C1C86EE" w14:textId="77777777" w:rsidR="004007EB" w:rsidRDefault="004007EB">
      <w:pPr>
        <w:spacing w:after="0" w:line="360" w:lineRule="auto"/>
        <w:ind w:firstLine="709"/>
        <w:jc w:val="both"/>
        <w:rPr>
          <w:rFonts w:eastAsia="Calibri" w:cs="Calibri"/>
        </w:rPr>
      </w:pPr>
    </w:p>
    <w:p w14:paraId="7D7142DB" w14:textId="77777777" w:rsidR="004007EB" w:rsidRDefault="004007EB">
      <w:pPr>
        <w:spacing w:after="0" w:line="360" w:lineRule="auto"/>
        <w:ind w:firstLine="709"/>
        <w:jc w:val="both"/>
        <w:rPr>
          <w:rFonts w:eastAsia="Calibri" w:cs="Calibri"/>
        </w:rPr>
      </w:pPr>
    </w:p>
    <w:p w14:paraId="7D1EC90F" w14:textId="77777777" w:rsidR="004007EB" w:rsidRDefault="00000000">
      <w:pPr>
        <w:spacing w:after="0" w:line="360" w:lineRule="auto"/>
        <w:ind w:firstLine="709"/>
        <w:jc w:val="both"/>
        <w:rPr>
          <w:rFonts w:eastAsia="Calibri" w:cs="Calibri"/>
          <w:b/>
        </w:rPr>
      </w:pPr>
      <w:r>
        <w:rPr>
          <w:rFonts w:eastAsia="Calibri" w:cs="Calibri"/>
          <w:b/>
        </w:rPr>
        <w:t xml:space="preserve">Bodeguero: </w:t>
      </w:r>
    </w:p>
    <w:p w14:paraId="21144E3F" w14:textId="77777777" w:rsidR="004007EB" w:rsidRDefault="00000000">
      <w:pPr>
        <w:spacing w:after="0" w:line="360" w:lineRule="auto"/>
        <w:ind w:firstLine="709"/>
        <w:jc w:val="both"/>
        <w:rPr>
          <w:rFonts w:eastAsia="Calibri" w:cs="Calibri"/>
        </w:rPr>
      </w:pPr>
      <w:r>
        <w:rPr>
          <w:rFonts w:eastAsia="Calibri" w:cs="Calibri"/>
        </w:rPr>
        <w:t xml:space="preserve">Está a cargo de organizar las necesidades planteadas según lo indique la planificación del </w:t>
      </w:r>
      <w:proofErr w:type="gramStart"/>
      <w:r>
        <w:rPr>
          <w:rFonts w:eastAsia="Calibri" w:cs="Calibri"/>
        </w:rPr>
        <w:t>Jefe</w:t>
      </w:r>
      <w:proofErr w:type="gramEnd"/>
      <w:r>
        <w:rPr>
          <w:rFonts w:eastAsia="Calibri" w:cs="Calibri"/>
        </w:rPr>
        <w:t xml:space="preserve"> de Terreno a las actividades de excavaciones y movimientos de tierra. </w:t>
      </w:r>
      <w:proofErr w:type="gramStart"/>
      <w:r>
        <w:rPr>
          <w:rFonts w:eastAsia="Calibri" w:cs="Calibri"/>
        </w:rPr>
        <w:t>Además</w:t>
      </w:r>
      <w:proofErr w:type="gramEnd"/>
      <w:r>
        <w:rPr>
          <w:rFonts w:eastAsia="Calibri" w:cs="Calibri"/>
        </w:rPr>
        <w:t xml:space="preserve"> respaldará los certificados de botadero correspondientes a las cantidades de material extraído por la obra.</w:t>
      </w:r>
    </w:p>
    <w:p w14:paraId="230A7BDD" w14:textId="77777777" w:rsidR="004007EB" w:rsidRDefault="004007EB">
      <w:pPr>
        <w:spacing w:after="0" w:line="360" w:lineRule="auto"/>
        <w:ind w:firstLine="709"/>
        <w:jc w:val="both"/>
        <w:rPr>
          <w:rFonts w:eastAsia="Calibri" w:cs="Calibri"/>
        </w:rPr>
      </w:pPr>
    </w:p>
    <w:p w14:paraId="643E90DE" w14:textId="77777777" w:rsidR="004007EB" w:rsidRDefault="004007EB">
      <w:pPr>
        <w:spacing w:after="0" w:line="360" w:lineRule="auto"/>
        <w:ind w:firstLine="709"/>
        <w:jc w:val="both"/>
        <w:rPr>
          <w:rFonts w:eastAsia="Calibri" w:cs="Calibri"/>
        </w:rPr>
      </w:pPr>
    </w:p>
    <w:p w14:paraId="4F488EB5" w14:textId="77777777" w:rsidR="004007EB" w:rsidRDefault="00000000">
      <w:pPr>
        <w:spacing w:after="0" w:line="360" w:lineRule="auto"/>
        <w:ind w:firstLine="709"/>
        <w:jc w:val="both"/>
        <w:rPr>
          <w:rFonts w:eastAsia="Calibri" w:cs="Calibri"/>
        </w:rPr>
      </w:pPr>
      <w:r>
        <w:rPr>
          <w:rFonts w:eastAsia="Calibri" w:cs="Calibri"/>
          <w:b/>
        </w:rPr>
        <w:t>Supervisor</w:t>
      </w:r>
      <w:r>
        <w:rPr>
          <w:rFonts w:eastAsia="Calibri" w:cs="Calibri"/>
        </w:rPr>
        <w:t xml:space="preserve">: </w:t>
      </w:r>
    </w:p>
    <w:p w14:paraId="2D978B79" w14:textId="77777777" w:rsidR="004007EB" w:rsidRDefault="00000000">
      <w:pPr>
        <w:spacing w:after="0" w:line="360" w:lineRule="auto"/>
        <w:ind w:firstLine="709"/>
        <w:jc w:val="both"/>
        <w:rPr>
          <w:rFonts w:eastAsia="Calibri" w:cs="Calibri"/>
        </w:rPr>
      </w:pPr>
      <w:r>
        <w:rPr>
          <w:rFonts w:eastAsia="Calibri" w:cs="Calibri"/>
        </w:rPr>
        <w:t xml:space="preserve">Tiene la responsabilidad de ejecutar y controlar, con el personal a cargo las actividades de excavaciones y movimientos de tierra asignada por el </w:t>
      </w:r>
      <w:proofErr w:type="gramStart"/>
      <w:r>
        <w:rPr>
          <w:rFonts w:eastAsia="Calibri" w:cs="Calibri"/>
        </w:rPr>
        <w:t>Jefe</w:t>
      </w:r>
      <w:proofErr w:type="gramEnd"/>
      <w:r>
        <w:rPr>
          <w:rFonts w:eastAsia="Calibri" w:cs="Calibri"/>
        </w:rPr>
        <w:t xml:space="preserve"> de Terreno y solicitar los recursos necesarios para su consecución. Debe ejecutar las faenas según especificaciones y planos además de las indicaciones de la obra.   Debe llenar el protocolo de autocontrol. Instruye a sus trabajadores sobre el instructivo de trabajo. Es el responsable la fiscalización en terreno, de las actividades de este instructivo.</w:t>
      </w:r>
    </w:p>
    <w:p w14:paraId="29CE7301" w14:textId="77777777" w:rsidR="004007EB" w:rsidRDefault="004007EB">
      <w:pPr>
        <w:spacing w:after="0" w:line="360" w:lineRule="auto"/>
        <w:ind w:firstLine="709"/>
        <w:jc w:val="both"/>
        <w:rPr>
          <w:rFonts w:eastAsia="Calibri" w:cs="Calibri"/>
        </w:rPr>
      </w:pPr>
    </w:p>
    <w:p w14:paraId="701EC33A" w14:textId="77777777" w:rsidR="004007EB" w:rsidRDefault="004007EB">
      <w:pPr>
        <w:spacing w:after="0" w:line="360" w:lineRule="auto"/>
        <w:ind w:firstLine="709"/>
        <w:jc w:val="both"/>
        <w:rPr>
          <w:rFonts w:eastAsia="Calibri" w:cs="Calibri"/>
        </w:rPr>
      </w:pPr>
    </w:p>
    <w:p w14:paraId="67348E6A" w14:textId="77777777" w:rsidR="004007EB" w:rsidRDefault="004007EB">
      <w:pPr>
        <w:spacing w:after="0" w:line="360" w:lineRule="auto"/>
        <w:ind w:firstLine="709"/>
        <w:jc w:val="both"/>
        <w:rPr>
          <w:rFonts w:eastAsia="Calibri" w:cs="Calibri"/>
        </w:rPr>
      </w:pPr>
    </w:p>
    <w:p w14:paraId="66486C92" w14:textId="77777777" w:rsidR="004007EB" w:rsidRDefault="004007EB">
      <w:pPr>
        <w:spacing w:after="0" w:line="360" w:lineRule="auto"/>
        <w:ind w:firstLine="709"/>
        <w:jc w:val="both"/>
        <w:rPr>
          <w:rFonts w:eastAsia="Calibri" w:cs="Calibri"/>
        </w:rPr>
      </w:pPr>
    </w:p>
    <w:p w14:paraId="037A04BE" w14:textId="77777777" w:rsidR="004007EB" w:rsidRDefault="004007EB">
      <w:pPr>
        <w:spacing w:after="0" w:line="360" w:lineRule="auto"/>
        <w:ind w:firstLine="709"/>
        <w:jc w:val="both"/>
        <w:rPr>
          <w:rFonts w:eastAsia="Calibri" w:cs="Calibri"/>
        </w:rPr>
      </w:pPr>
    </w:p>
    <w:p w14:paraId="7B14AF7B" w14:textId="77777777" w:rsidR="004007EB" w:rsidRDefault="00000000">
      <w:pPr>
        <w:spacing w:after="0" w:line="360" w:lineRule="auto"/>
        <w:ind w:firstLine="709"/>
        <w:jc w:val="both"/>
        <w:rPr>
          <w:rFonts w:eastAsia="Calibri" w:cs="Calibri"/>
          <w:b/>
        </w:rPr>
      </w:pPr>
      <w:r>
        <w:rPr>
          <w:rFonts w:eastAsia="Calibri" w:cs="Calibri"/>
          <w:b/>
        </w:rPr>
        <w:t xml:space="preserve">De los </w:t>
      </w:r>
      <w:proofErr w:type="gramStart"/>
      <w:r>
        <w:rPr>
          <w:rFonts w:eastAsia="Calibri" w:cs="Calibri"/>
          <w:b/>
        </w:rPr>
        <w:t>Jefes</w:t>
      </w:r>
      <w:proofErr w:type="gramEnd"/>
      <w:r>
        <w:rPr>
          <w:rFonts w:eastAsia="Calibri" w:cs="Calibri"/>
          <w:b/>
        </w:rPr>
        <w:t xml:space="preserve"> de Obra:</w:t>
      </w:r>
    </w:p>
    <w:p w14:paraId="639D064E" w14:textId="77777777" w:rsidR="004007EB" w:rsidRDefault="00000000">
      <w:pPr>
        <w:spacing w:after="0" w:line="360" w:lineRule="auto"/>
        <w:ind w:firstLine="709"/>
        <w:jc w:val="both"/>
        <w:rPr>
          <w:rFonts w:eastAsia="Calibri" w:cs="Calibri"/>
        </w:rPr>
      </w:pPr>
      <w:r>
        <w:rPr>
          <w:rFonts w:eastAsia="Calibri" w:cs="Calibri"/>
        </w:rPr>
        <w:lastRenderedPageBreak/>
        <w:t xml:space="preserve">Todo </w:t>
      </w:r>
      <w:proofErr w:type="gramStart"/>
      <w:r>
        <w:rPr>
          <w:rFonts w:eastAsia="Calibri" w:cs="Calibri"/>
        </w:rPr>
        <w:t>Jefe</w:t>
      </w:r>
      <w:proofErr w:type="gramEnd"/>
      <w:r>
        <w:rPr>
          <w:rFonts w:eastAsia="Calibri" w:cs="Calibri"/>
        </w:rPr>
        <w:t xml:space="preserve"> de Obra que reciba este procedimiento tiene la obligación de darlo a conocer a sus trabajadores, especialmente entre aquellos que realizan estas actividades, ya sea en forma permanente o provisoria, destacando tanto los riesgos más relevantes como asimismo su forma de control. (Obligación de informar los riesgos </w:t>
      </w:r>
      <w:proofErr w:type="gramStart"/>
      <w:r>
        <w:rPr>
          <w:rFonts w:eastAsia="Calibri" w:cs="Calibri"/>
        </w:rPr>
        <w:t>laborales.-</w:t>
      </w:r>
      <w:proofErr w:type="gramEnd"/>
      <w:r>
        <w:rPr>
          <w:rFonts w:eastAsia="Calibri" w:cs="Calibri"/>
        </w:rPr>
        <w:t xml:space="preserve"> Art. 21. Decreto 40 - Ley 16.744).</w:t>
      </w:r>
    </w:p>
    <w:p w14:paraId="1A07CBA9" w14:textId="77777777" w:rsidR="004007EB" w:rsidRDefault="00000000">
      <w:pPr>
        <w:spacing w:after="0" w:line="360" w:lineRule="auto"/>
        <w:ind w:firstLine="709"/>
        <w:jc w:val="both"/>
        <w:rPr>
          <w:rFonts w:eastAsia="Calibri" w:cs="Calibri"/>
        </w:rPr>
      </w:pPr>
      <w:r>
        <w:rPr>
          <w:rFonts w:eastAsia="Calibri" w:cs="Calibri"/>
        </w:rPr>
        <w:t xml:space="preserve">Dictar charlas de cinco minutos diariamente al personal involucrado, respecto a los riesgos asociados al trabajo a ejecutar. </w:t>
      </w:r>
    </w:p>
    <w:p w14:paraId="381CC665" w14:textId="77777777" w:rsidR="004007EB" w:rsidRDefault="00000000">
      <w:pPr>
        <w:spacing w:after="0" w:line="360" w:lineRule="auto"/>
        <w:ind w:firstLine="709"/>
        <w:jc w:val="both"/>
        <w:rPr>
          <w:rFonts w:eastAsia="Calibri" w:cs="Calibri"/>
        </w:rPr>
      </w:pPr>
      <w:r>
        <w:rPr>
          <w:rFonts w:eastAsia="Calibri" w:cs="Calibri"/>
        </w:rPr>
        <w:t>Usar y exigir en terreno el uso de todos los elementos de protección personal que corresponde al trabajo a realizar.</w:t>
      </w:r>
    </w:p>
    <w:p w14:paraId="42F3ECC7" w14:textId="77777777" w:rsidR="004007EB" w:rsidRDefault="00000000">
      <w:pPr>
        <w:spacing w:after="0" w:line="360" w:lineRule="auto"/>
        <w:ind w:firstLine="709"/>
        <w:jc w:val="both"/>
        <w:rPr>
          <w:rFonts w:eastAsia="Calibri" w:cs="Calibri"/>
        </w:rPr>
      </w:pPr>
      <w:r>
        <w:rPr>
          <w:rFonts w:eastAsia="Calibri" w:cs="Calibri"/>
        </w:rPr>
        <w:t>Verificar la existencia y el buen funcionamiento de los equipos asociados a cada trabajo.</w:t>
      </w:r>
    </w:p>
    <w:p w14:paraId="22CF7133" w14:textId="77777777" w:rsidR="004007EB" w:rsidRDefault="00000000">
      <w:pPr>
        <w:spacing w:after="0" w:line="360" w:lineRule="auto"/>
        <w:ind w:firstLine="709"/>
        <w:jc w:val="both"/>
        <w:rPr>
          <w:rFonts w:eastAsia="Calibri" w:cs="Calibri"/>
        </w:rPr>
      </w:pPr>
      <w:r>
        <w:rPr>
          <w:rFonts w:eastAsia="Calibri" w:cs="Calibri"/>
        </w:rPr>
        <w:t>Velar por el cumplimiento a cabalidad de este procedimiento de trabajo seguro.</w:t>
      </w:r>
    </w:p>
    <w:p w14:paraId="0B368261" w14:textId="77777777" w:rsidR="004007EB" w:rsidRDefault="00000000">
      <w:pPr>
        <w:spacing w:after="0" w:line="360" w:lineRule="auto"/>
        <w:ind w:firstLine="709"/>
        <w:jc w:val="both"/>
        <w:rPr>
          <w:rFonts w:eastAsia="Calibri" w:cs="Calibri"/>
        </w:rPr>
      </w:pPr>
      <w:r>
        <w:rPr>
          <w:rFonts w:eastAsia="Calibri" w:cs="Calibri"/>
        </w:rPr>
        <w:t xml:space="preserve">Inspeccionar en forma previa al inicio de los trabajos el estado del terreno con el fin de evaluar y aplicar medidas en caso que sea necesario para resguardar </w:t>
      </w:r>
      <w:proofErr w:type="spellStart"/>
      <w:r>
        <w:rPr>
          <w:rFonts w:eastAsia="Calibri" w:cs="Calibri"/>
        </w:rPr>
        <w:t>ka</w:t>
      </w:r>
      <w:proofErr w:type="spellEnd"/>
      <w:r>
        <w:rPr>
          <w:rFonts w:eastAsia="Calibri" w:cs="Calibri"/>
        </w:rPr>
        <w:t xml:space="preserve"> seguridad de sus trabajadores</w:t>
      </w:r>
    </w:p>
    <w:p w14:paraId="45347657"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08ACBCCD" w14:textId="77777777" w:rsidR="004007EB" w:rsidRDefault="00000000">
      <w:pPr>
        <w:spacing w:after="0" w:line="360" w:lineRule="auto"/>
        <w:ind w:firstLine="709"/>
        <w:jc w:val="both"/>
        <w:rPr>
          <w:rFonts w:eastAsia="Calibri" w:cs="Calibri"/>
          <w:b/>
        </w:rPr>
      </w:pPr>
      <w:r>
        <w:rPr>
          <w:rFonts w:eastAsia="Calibri" w:cs="Calibri"/>
          <w:b/>
        </w:rPr>
        <w:t>De los Trabajadores (Personal propio y externo)</w:t>
      </w:r>
    </w:p>
    <w:p w14:paraId="65D3CC1A" w14:textId="77777777" w:rsidR="004007EB" w:rsidRDefault="00000000">
      <w:pPr>
        <w:spacing w:after="0" w:line="360" w:lineRule="auto"/>
        <w:ind w:firstLine="709"/>
        <w:jc w:val="both"/>
        <w:rPr>
          <w:rFonts w:eastAsia="Calibri" w:cs="Calibri"/>
        </w:rPr>
      </w:pPr>
      <w:r>
        <w:rPr>
          <w:rFonts w:eastAsia="Calibri" w:cs="Calibri"/>
        </w:rPr>
        <w:t>Participar activamente en la capacitación que imparta el supervisor relacionado con el trabajo.</w:t>
      </w:r>
    </w:p>
    <w:p w14:paraId="0949F42A" w14:textId="77777777" w:rsidR="004007EB" w:rsidRDefault="00000000">
      <w:pPr>
        <w:spacing w:after="0" w:line="360" w:lineRule="auto"/>
        <w:ind w:firstLine="709"/>
        <w:jc w:val="both"/>
        <w:rPr>
          <w:rFonts w:eastAsia="Calibri" w:cs="Calibri"/>
        </w:rPr>
      </w:pPr>
      <w:r>
        <w:rPr>
          <w:rFonts w:eastAsia="Calibri" w:cs="Calibri"/>
        </w:rPr>
        <w:t>Cumplir en todas sus partes con el presente procedimiento.</w:t>
      </w:r>
    </w:p>
    <w:p w14:paraId="7528A641" w14:textId="77777777" w:rsidR="004007EB" w:rsidRDefault="00000000">
      <w:pPr>
        <w:spacing w:after="0" w:line="360" w:lineRule="auto"/>
        <w:ind w:firstLine="709"/>
        <w:jc w:val="both"/>
        <w:rPr>
          <w:rFonts w:eastAsia="Calibri" w:cs="Calibri"/>
        </w:rPr>
      </w:pPr>
      <w:r>
        <w:rPr>
          <w:rFonts w:eastAsia="Calibri" w:cs="Calibri"/>
        </w:rPr>
        <w:t>Usar siempre todos sus elementos de protección personal y mantenerlos en buen estado.</w:t>
      </w:r>
    </w:p>
    <w:p w14:paraId="337EF1E4" w14:textId="77777777" w:rsidR="004007EB" w:rsidRDefault="00000000">
      <w:pPr>
        <w:spacing w:after="0" w:line="360" w:lineRule="auto"/>
        <w:ind w:firstLine="709"/>
        <w:jc w:val="both"/>
        <w:rPr>
          <w:rFonts w:eastAsia="Calibri" w:cs="Calibri"/>
        </w:rPr>
      </w:pPr>
      <w:r>
        <w:rPr>
          <w:rFonts w:eastAsia="Calibri" w:cs="Calibri"/>
        </w:rPr>
        <w:t>Velar por su seguridad y la de sus compañeros</w:t>
      </w:r>
    </w:p>
    <w:p w14:paraId="28128F6C" w14:textId="77777777" w:rsidR="004007EB" w:rsidRDefault="00000000">
      <w:pPr>
        <w:spacing w:after="0" w:line="360" w:lineRule="auto"/>
        <w:ind w:firstLine="709"/>
        <w:jc w:val="both"/>
        <w:rPr>
          <w:rFonts w:eastAsia="Calibri" w:cs="Calibri"/>
        </w:rPr>
      </w:pPr>
      <w:r>
        <w:rPr>
          <w:rFonts w:eastAsia="Calibri" w:cs="Calibri"/>
        </w:rPr>
        <w:t>Informar a su supervisor el deterioro de equipos de protección personal, fallas en equipos, máquinas, herramientas o partes para su reemplazo.</w:t>
      </w:r>
    </w:p>
    <w:p w14:paraId="6B14E2AC" w14:textId="77777777" w:rsidR="004007EB" w:rsidRDefault="004007EB">
      <w:pPr>
        <w:spacing w:after="0" w:line="360" w:lineRule="auto"/>
        <w:ind w:firstLine="709"/>
        <w:jc w:val="both"/>
        <w:rPr>
          <w:rFonts w:eastAsia="Calibri" w:cs="Calibri"/>
        </w:rPr>
      </w:pPr>
    </w:p>
    <w:p w14:paraId="1B48C26B" w14:textId="77777777" w:rsidR="004007EB" w:rsidRDefault="00000000">
      <w:pPr>
        <w:spacing w:after="0" w:line="360" w:lineRule="auto"/>
        <w:ind w:firstLine="709"/>
        <w:jc w:val="both"/>
        <w:rPr>
          <w:rFonts w:eastAsia="Calibri" w:cs="Calibri"/>
          <w:b/>
        </w:rPr>
      </w:pPr>
      <w:r>
        <w:rPr>
          <w:rFonts w:eastAsia="Calibri" w:cs="Calibri"/>
          <w:b/>
        </w:rPr>
        <w:t>ASESOR EN PREVENCION DE RIESGOS</w:t>
      </w:r>
    </w:p>
    <w:p w14:paraId="515745EE" w14:textId="77777777" w:rsidR="004007EB" w:rsidRDefault="00000000">
      <w:pPr>
        <w:spacing w:after="0" w:line="360" w:lineRule="auto"/>
        <w:ind w:firstLine="709"/>
        <w:jc w:val="both"/>
        <w:rPr>
          <w:rFonts w:eastAsia="Calibri" w:cs="Calibri"/>
        </w:rPr>
      </w:pPr>
      <w:r>
        <w:rPr>
          <w:rFonts w:eastAsia="Calibri" w:cs="Calibri"/>
        </w:rPr>
        <w:t>Asesora al Administrador de Obra y la línea de mando superior en materia de Seguridad, Higiene y Medio Ambiente. Vela por el fiel cumplimiento de estas disposiciones informando oportunamente a quien corresponda las infracciones que se cometen.</w:t>
      </w:r>
    </w:p>
    <w:p w14:paraId="1C22AB1B" w14:textId="77777777" w:rsidR="004007EB" w:rsidRDefault="00000000">
      <w:pPr>
        <w:spacing w:after="0" w:line="360" w:lineRule="auto"/>
        <w:ind w:firstLine="709"/>
        <w:jc w:val="both"/>
        <w:rPr>
          <w:rFonts w:eastAsia="Calibri" w:cs="Calibri"/>
        </w:rPr>
      </w:pPr>
      <w:r>
        <w:rPr>
          <w:rFonts w:eastAsia="Calibri" w:cs="Calibri"/>
        </w:rPr>
        <w:t>Archiva la documentación, en base al personal en todo lo referente a este instructivo y los registros que se generen.</w:t>
      </w:r>
    </w:p>
    <w:p w14:paraId="790AF702" w14:textId="77777777" w:rsidR="004007EB" w:rsidRDefault="00000000">
      <w:pPr>
        <w:spacing w:after="0" w:line="360" w:lineRule="auto"/>
        <w:ind w:firstLine="709"/>
        <w:jc w:val="both"/>
        <w:rPr>
          <w:rFonts w:eastAsia="Calibri" w:cs="Calibri"/>
        </w:rPr>
      </w:pPr>
      <w:r>
        <w:rPr>
          <w:rFonts w:eastAsia="Calibri" w:cs="Calibri"/>
        </w:rPr>
        <w:t>El Asesor en Prevención deberá revisar constantemente las áreas de trabajo de excavaciones, realizando inspecciones y deteniendo los trabajos en caso de presentarse un riesgo inminente para los trabajadores al interior de las excavaciones, o aquellos que transiten por las inmediaciones de esta y no se encuentren protegidas.</w:t>
      </w:r>
    </w:p>
    <w:p w14:paraId="34B2FD84" w14:textId="77777777" w:rsidR="004007EB" w:rsidRDefault="004007EB">
      <w:pPr>
        <w:spacing w:after="0" w:line="360" w:lineRule="auto"/>
        <w:ind w:firstLine="709"/>
        <w:jc w:val="both"/>
        <w:rPr>
          <w:rFonts w:eastAsia="Calibri" w:cs="Calibri"/>
        </w:rPr>
      </w:pPr>
    </w:p>
    <w:p w14:paraId="51B4791C" w14:textId="77777777" w:rsidR="004007EB" w:rsidRDefault="00000000">
      <w:pPr>
        <w:pBdr>
          <w:top w:val="nil"/>
          <w:left w:val="nil"/>
          <w:bottom w:val="nil"/>
          <w:right w:val="nil"/>
          <w:between w:val="nil"/>
        </w:pBdr>
        <w:spacing w:after="0" w:line="360" w:lineRule="auto"/>
        <w:ind w:firstLine="709"/>
        <w:jc w:val="both"/>
        <w:rPr>
          <w:rFonts w:eastAsia="Calibri" w:cs="Calibri"/>
          <w:b/>
          <w:color w:val="000000"/>
        </w:rPr>
      </w:pPr>
      <w:r>
        <w:rPr>
          <w:rFonts w:eastAsia="Calibri" w:cs="Calibri"/>
          <w:b/>
          <w:color w:val="000000"/>
        </w:rPr>
        <w:t>6.- DESCRIPCION DEL ESTANDAR.</w:t>
      </w:r>
    </w:p>
    <w:p w14:paraId="1396FDF1"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2298C711" w14:textId="77777777" w:rsidR="004007EB" w:rsidRDefault="00000000">
      <w:pPr>
        <w:spacing w:after="0" w:line="360" w:lineRule="auto"/>
        <w:ind w:firstLine="709"/>
        <w:jc w:val="both"/>
        <w:rPr>
          <w:rFonts w:eastAsia="Calibri" w:cs="Calibri"/>
        </w:rPr>
      </w:pPr>
      <w:r>
        <w:rPr>
          <w:rFonts w:eastAsia="Calibri" w:cs="Calibri"/>
        </w:rPr>
        <w:t xml:space="preserve">Es de suma importancia, el cabal cumplimiento de todas las recomendaciones dadas en el presente procedimiento.  </w:t>
      </w:r>
    </w:p>
    <w:p w14:paraId="5A1999B6" w14:textId="77777777" w:rsidR="004007EB" w:rsidRDefault="00000000">
      <w:pPr>
        <w:spacing w:after="0" w:line="360" w:lineRule="auto"/>
        <w:ind w:firstLine="709"/>
        <w:jc w:val="both"/>
        <w:rPr>
          <w:rFonts w:eastAsia="Calibri" w:cs="Calibri"/>
          <w:b/>
        </w:rPr>
      </w:pPr>
      <w:r>
        <w:rPr>
          <w:rFonts w:eastAsia="Calibri" w:cs="Calibri"/>
        </w:rPr>
        <w:t>Se debe revisar diariamente el perímetro superior de la excavación para detectar la presencia de grietas, además revisar permanentemente las paredes de la excavación para detectar la presencia de materiales sueltos.</w:t>
      </w:r>
    </w:p>
    <w:p w14:paraId="232AC059" w14:textId="77777777" w:rsidR="004007EB" w:rsidRDefault="00000000">
      <w:pPr>
        <w:spacing w:after="0" w:line="360" w:lineRule="auto"/>
        <w:ind w:firstLine="709"/>
        <w:jc w:val="both"/>
        <w:rPr>
          <w:rFonts w:eastAsia="Calibri" w:cs="Calibri"/>
          <w:b/>
        </w:rPr>
      </w:pPr>
      <w:r>
        <w:rPr>
          <w:rFonts w:eastAsia="Calibri" w:cs="Calibri"/>
        </w:rPr>
        <w:t>Toda excavación o zanja deberá ser aislada o protegida mediante un cierro, baranda u otra defensa adecuada, la cual debe ser de material resistente de ser traspasada por una persona.</w:t>
      </w:r>
    </w:p>
    <w:p w14:paraId="3A21D905" w14:textId="77777777" w:rsidR="004007EB" w:rsidRDefault="00000000">
      <w:pPr>
        <w:spacing w:after="0" w:line="360" w:lineRule="auto"/>
        <w:ind w:firstLine="709"/>
        <w:jc w:val="both"/>
        <w:rPr>
          <w:rFonts w:eastAsia="Calibri" w:cs="Calibri"/>
          <w:b/>
        </w:rPr>
      </w:pPr>
      <w:r>
        <w:rPr>
          <w:rFonts w:eastAsia="Calibri" w:cs="Calibri"/>
        </w:rPr>
        <w:t xml:space="preserve">Toda excavación superior a 2 metros deberá contar con baranda dura.  Entendiendo por tal un sistema de contención que no se pueda romper fácilmente con el uso de las manos, </w:t>
      </w:r>
      <w:proofErr w:type="gramStart"/>
      <w:r>
        <w:rPr>
          <w:rFonts w:eastAsia="Calibri" w:cs="Calibri"/>
        </w:rPr>
        <w:t>como</w:t>
      </w:r>
      <w:proofErr w:type="gramEnd"/>
      <w:r>
        <w:rPr>
          <w:rFonts w:eastAsia="Calibri" w:cs="Calibri"/>
        </w:rPr>
        <w:t xml:space="preserve"> por ejemplo, solo uso de cinta de peligro o malla de vialidad, sino debe estar construida con materiales resistentes, como madera, fierros, perfiles etc.</w:t>
      </w:r>
    </w:p>
    <w:p w14:paraId="3F8F619E" w14:textId="77777777" w:rsidR="004007EB" w:rsidRDefault="00000000">
      <w:pPr>
        <w:spacing w:after="0" w:line="360" w:lineRule="auto"/>
        <w:ind w:firstLine="709"/>
        <w:jc w:val="both"/>
        <w:rPr>
          <w:rFonts w:eastAsia="Calibri" w:cs="Calibri"/>
          <w:b/>
        </w:rPr>
      </w:pPr>
      <w:r>
        <w:rPr>
          <w:rFonts w:eastAsia="Calibri" w:cs="Calibri"/>
        </w:rPr>
        <w:t>Se deberá colocar señales de seguridad dentro y fuera de la obra, que indique: Peligro excavación profunda, el cual debe ser de fondo de color Amarillo con letras negras.</w:t>
      </w:r>
    </w:p>
    <w:p w14:paraId="7AA0CB34" w14:textId="77777777" w:rsidR="004007EB" w:rsidRDefault="00000000">
      <w:pPr>
        <w:spacing w:after="0" w:line="360" w:lineRule="auto"/>
        <w:ind w:firstLine="709"/>
        <w:jc w:val="both"/>
        <w:rPr>
          <w:rFonts w:eastAsia="Calibri" w:cs="Calibri"/>
          <w:b/>
        </w:rPr>
      </w:pPr>
      <w:r>
        <w:rPr>
          <w:rFonts w:eastAsia="Calibri" w:cs="Calibri"/>
        </w:rPr>
        <w:t>En las faenas de excavaciones se deberá disponer durante las horas de trabajo, de luz suficiente, sea natural o artificial.</w:t>
      </w:r>
    </w:p>
    <w:p w14:paraId="05A07DCF" w14:textId="77777777" w:rsidR="004007EB" w:rsidRDefault="00000000">
      <w:pPr>
        <w:spacing w:after="0" w:line="360" w:lineRule="auto"/>
        <w:ind w:firstLine="709"/>
        <w:jc w:val="both"/>
        <w:rPr>
          <w:rFonts w:eastAsia="Calibri" w:cs="Calibri"/>
        </w:rPr>
      </w:pPr>
      <w:r>
        <w:rPr>
          <w:rFonts w:eastAsia="Calibri" w:cs="Calibri"/>
        </w:rPr>
        <w:t xml:space="preserve">Solo estarán autorizados los trabajadores que hayan sido designados por el </w:t>
      </w:r>
      <w:proofErr w:type="gramStart"/>
      <w:r>
        <w:rPr>
          <w:rFonts w:eastAsia="Calibri" w:cs="Calibri"/>
        </w:rPr>
        <w:t>Jefe</w:t>
      </w:r>
      <w:proofErr w:type="gramEnd"/>
      <w:r>
        <w:rPr>
          <w:rFonts w:eastAsia="Calibri" w:cs="Calibri"/>
        </w:rPr>
        <w:t xml:space="preserve"> de Obra, Supervisor o </w:t>
      </w:r>
      <w:proofErr w:type="gramStart"/>
      <w:r>
        <w:rPr>
          <w:rFonts w:eastAsia="Calibri" w:cs="Calibri"/>
        </w:rPr>
        <w:t>Jefe</w:t>
      </w:r>
      <w:proofErr w:type="gramEnd"/>
      <w:r>
        <w:rPr>
          <w:rFonts w:eastAsia="Calibri" w:cs="Calibri"/>
        </w:rPr>
        <w:t xml:space="preserve"> de Terreno para realizar la tarea.</w:t>
      </w:r>
    </w:p>
    <w:p w14:paraId="790721AC" w14:textId="77777777" w:rsidR="004007EB" w:rsidRDefault="00000000">
      <w:pPr>
        <w:spacing w:after="0" w:line="360" w:lineRule="auto"/>
        <w:ind w:firstLine="709"/>
        <w:jc w:val="both"/>
        <w:rPr>
          <w:rFonts w:eastAsia="Calibri" w:cs="Calibri"/>
        </w:rPr>
      </w:pPr>
      <w:r>
        <w:rPr>
          <w:rFonts w:eastAsia="Calibri" w:cs="Calibri"/>
        </w:rPr>
        <w:t xml:space="preserve">Las Medidas de Seguridad y control deben ser permanentes por parte del encargado del área o persona responsable quien deberá ocuparse de que sean constantemente mantenidas.  </w:t>
      </w:r>
    </w:p>
    <w:p w14:paraId="21A3BB86"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El personal deberá contar con tener todos los elementos de protección personal antes de realizar el trabajo.</w:t>
      </w:r>
      <w:r>
        <w:rPr>
          <w:rFonts w:eastAsia="Calibri" w:cs="Calibri"/>
          <w:color w:val="000000"/>
          <w:sz w:val="18"/>
          <w:szCs w:val="18"/>
        </w:rPr>
        <w:t xml:space="preserve">  </w:t>
      </w:r>
      <w:r>
        <w:rPr>
          <w:rFonts w:eastAsia="Calibri" w:cs="Calibri"/>
          <w:color w:val="000000"/>
        </w:rPr>
        <w:t>El uso obligado de los implementos de seguridad incluye casco, calzado, lentes y chaleco reflectante.</w:t>
      </w:r>
    </w:p>
    <w:p w14:paraId="215DB6DC" w14:textId="77777777" w:rsidR="004007EB" w:rsidRDefault="00000000">
      <w:pPr>
        <w:spacing w:after="0" w:line="360" w:lineRule="auto"/>
        <w:ind w:firstLine="709"/>
        <w:jc w:val="both"/>
        <w:rPr>
          <w:rFonts w:eastAsia="Calibri" w:cs="Calibri"/>
        </w:rPr>
      </w:pPr>
      <w:r>
        <w:rPr>
          <w:rFonts w:eastAsia="Calibri" w:cs="Calibri"/>
        </w:rPr>
        <w:t>Los elementos de protección personal se deberán utilizar en forma permanente, además deben estar en buenas condiciones para su uso y contar con certificación del fabricante, sobre todo para los equipos de contención de caídas.</w:t>
      </w:r>
    </w:p>
    <w:p w14:paraId="233CCBB9" w14:textId="77777777" w:rsidR="004007EB" w:rsidRDefault="00000000">
      <w:pPr>
        <w:spacing w:after="0" w:line="360" w:lineRule="auto"/>
        <w:ind w:firstLine="709"/>
        <w:jc w:val="both"/>
        <w:rPr>
          <w:rFonts w:eastAsia="Calibri" w:cs="Calibri"/>
        </w:rPr>
      </w:pPr>
      <w:r>
        <w:rPr>
          <w:rFonts w:eastAsia="Calibri" w:cs="Calibri"/>
        </w:rPr>
        <w:t>Las modificaciones del presente procedimiento se realizarán con la aprobación del experto en prevención de riesgos en obra.</w:t>
      </w:r>
    </w:p>
    <w:p w14:paraId="6E603BB7" w14:textId="77777777" w:rsidR="004007EB" w:rsidRDefault="00000000">
      <w:pPr>
        <w:spacing w:after="0" w:line="360" w:lineRule="auto"/>
        <w:ind w:firstLine="709"/>
        <w:jc w:val="both"/>
        <w:rPr>
          <w:rFonts w:eastAsia="Calibri" w:cs="Calibri"/>
        </w:rPr>
      </w:pPr>
      <w:r>
        <w:rPr>
          <w:rFonts w:eastAsia="Calibri" w:cs="Calibri"/>
        </w:rPr>
        <w:t>Advertir de condiciones inseguras de las excavaciones, movimiento de tierra que pueda generar un riesgo para los trabajadores.</w:t>
      </w:r>
    </w:p>
    <w:p w14:paraId="7CDFCE91" w14:textId="77777777" w:rsidR="004007EB" w:rsidRDefault="004007EB">
      <w:pPr>
        <w:spacing w:after="0" w:line="360" w:lineRule="auto"/>
        <w:ind w:firstLine="709"/>
        <w:jc w:val="both"/>
        <w:rPr>
          <w:rFonts w:eastAsia="Calibri" w:cs="Calibri"/>
        </w:rPr>
      </w:pPr>
    </w:p>
    <w:p w14:paraId="310490E1" w14:textId="77777777" w:rsidR="004007EB" w:rsidRDefault="004007EB">
      <w:pPr>
        <w:spacing w:after="0" w:line="360" w:lineRule="auto"/>
        <w:ind w:firstLine="709"/>
        <w:jc w:val="both"/>
        <w:rPr>
          <w:rFonts w:eastAsia="Calibri" w:cs="Calibri"/>
        </w:rPr>
      </w:pPr>
    </w:p>
    <w:p w14:paraId="1736D97D" w14:textId="77777777" w:rsidR="004007EB" w:rsidRDefault="00000000">
      <w:pPr>
        <w:spacing w:after="0" w:line="360" w:lineRule="auto"/>
        <w:ind w:firstLine="709"/>
        <w:jc w:val="both"/>
        <w:rPr>
          <w:rFonts w:eastAsia="Calibri" w:cs="Calibri"/>
        </w:rPr>
      </w:pPr>
      <w:r>
        <w:rPr>
          <w:rFonts w:eastAsia="Calibri" w:cs="Calibri"/>
        </w:rPr>
        <w:lastRenderedPageBreak/>
        <w:t>Las excavaciones que comprendan un talud superior a 3 metros, medidos desde la base deberán poseer malla gallinera o biscocho evitando el rodado de materiales y piedras al interior de la excavación.  La misma deberá además evitar riesgo de aplastamiento por caída o desprendimiento de tierra.</w:t>
      </w:r>
    </w:p>
    <w:p w14:paraId="2E424A68"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Se debe mantener el borde de la excavación despejado para facilitar el libre desplazamiento y evitar las caídas de materiales</w:t>
      </w:r>
    </w:p>
    <w:p w14:paraId="402D41E3"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Informar a todo el personal de la faena, tanto interno, externos y subcontratistas sobre los riesgos existentes (Charla de Inducción a los Riesgos y Obligación de Informar).</w:t>
      </w:r>
    </w:p>
    <w:p w14:paraId="23456D98"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proofErr w:type="gramStart"/>
      <w:r>
        <w:rPr>
          <w:rFonts w:eastAsia="Calibri" w:cs="Calibri"/>
          <w:color w:val="000000"/>
        </w:rPr>
        <w:t>Inspección  diaria</w:t>
      </w:r>
      <w:proofErr w:type="gramEnd"/>
      <w:r>
        <w:rPr>
          <w:rFonts w:eastAsia="Calibri" w:cs="Calibri"/>
          <w:color w:val="000000"/>
        </w:rPr>
        <w:t xml:space="preserve"> de excavación por parte del supervisor mediante lista de chequeo.</w:t>
      </w:r>
    </w:p>
    <w:p w14:paraId="398A28AD"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Inspeccionar lechada de paredes dentro de la excavación periódicamente para asegurar la humectación permanente de las mismas. </w:t>
      </w:r>
    </w:p>
    <w:p w14:paraId="04474121"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Inspección del estado de los camiones y excavadora (señales acústicas e iluminación, frenos y neumáticos).</w:t>
      </w:r>
    </w:p>
    <w:p w14:paraId="3C9A3F05"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Inspección de las áreas de tránsito. </w:t>
      </w:r>
    </w:p>
    <w:p w14:paraId="047066DB"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Los trabajadores deberán informar cualquier acción o condición riesgosa que pudiese producir un Incidente.</w:t>
      </w:r>
    </w:p>
    <w:p w14:paraId="67269056"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Prohibir la continuación de la faena de excavación si no se cumplen las medidas de seguridad antes descritas.</w:t>
      </w:r>
    </w:p>
    <w:p w14:paraId="4D7C1699"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No se deberá socavar al pie del talud de la excavación ya que esto puede producir un contra talud, si esto se produce accidentalmente, provocar desde arriba la caída del material o terreno saliente</w:t>
      </w:r>
    </w:p>
    <w:p w14:paraId="2C7BBFE1"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El ingreso a la excavación (&gt;1.0 </w:t>
      </w:r>
      <w:proofErr w:type="spellStart"/>
      <w:r>
        <w:rPr>
          <w:rFonts w:eastAsia="Calibri" w:cs="Calibri"/>
          <w:color w:val="000000"/>
        </w:rPr>
        <w:t>mts</w:t>
      </w:r>
      <w:proofErr w:type="spellEnd"/>
      <w:r>
        <w:rPr>
          <w:rFonts w:eastAsia="Calibri" w:cs="Calibri"/>
          <w:color w:val="000000"/>
        </w:rPr>
        <w:t xml:space="preserve">) se deberá realizar mediante escala normada y/o autorizada por APR, la cual deberá estar fijada en sus extremos para evitar movimientos al ser utilizada y superará a lo menos en 1.0 </w:t>
      </w:r>
      <w:proofErr w:type="spellStart"/>
      <w:r>
        <w:rPr>
          <w:rFonts w:eastAsia="Calibri" w:cs="Calibri"/>
          <w:color w:val="000000"/>
        </w:rPr>
        <w:t>mt</w:t>
      </w:r>
      <w:proofErr w:type="spellEnd"/>
      <w:r>
        <w:rPr>
          <w:rFonts w:eastAsia="Calibri" w:cs="Calibri"/>
          <w:color w:val="000000"/>
        </w:rPr>
        <w:t xml:space="preserve"> el borde de la excavación. Estas escalas no podrán estar a más de 15 </w:t>
      </w:r>
      <w:proofErr w:type="spellStart"/>
      <w:r>
        <w:rPr>
          <w:rFonts w:eastAsia="Calibri" w:cs="Calibri"/>
          <w:color w:val="000000"/>
        </w:rPr>
        <w:t>mts</w:t>
      </w:r>
      <w:proofErr w:type="spellEnd"/>
      <w:r>
        <w:rPr>
          <w:rFonts w:eastAsia="Calibri" w:cs="Calibri"/>
          <w:color w:val="000000"/>
        </w:rPr>
        <w:t>. de separación.</w:t>
      </w:r>
    </w:p>
    <w:p w14:paraId="227CDB7A"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 Las pasarelas se </w:t>
      </w:r>
      <w:proofErr w:type="gramStart"/>
      <w:r>
        <w:rPr>
          <w:rFonts w:eastAsia="Calibri" w:cs="Calibri"/>
          <w:color w:val="000000"/>
        </w:rPr>
        <w:t>confeccionaran</w:t>
      </w:r>
      <w:proofErr w:type="gramEnd"/>
      <w:r>
        <w:rPr>
          <w:rFonts w:eastAsia="Calibri" w:cs="Calibri"/>
          <w:color w:val="000000"/>
        </w:rPr>
        <w:t xml:space="preserve"> en base a las siguientes imágenes.</w:t>
      </w:r>
    </w:p>
    <w:p w14:paraId="2AFCAEC3"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             </w:t>
      </w:r>
      <w:r>
        <w:rPr>
          <w:noProof/>
        </w:rPr>
        <w:drawing>
          <wp:anchor distT="0" distB="0" distL="114300" distR="114300" simplePos="0" relativeHeight="251658240" behindDoc="0" locked="0" layoutInCell="1" hidden="0" allowOverlap="1" wp14:anchorId="010B37FC" wp14:editId="266F7C84">
            <wp:simplePos x="0" y="0"/>
            <wp:positionH relativeFrom="column">
              <wp:posOffset>3256915</wp:posOffset>
            </wp:positionH>
            <wp:positionV relativeFrom="paragraph">
              <wp:posOffset>88900</wp:posOffset>
            </wp:positionV>
            <wp:extent cx="2543175" cy="1914525"/>
            <wp:effectExtent l="0" t="0" r="0" b="0"/>
            <wp:wrapSquare wrapText="bothSides" distT="0" distB="0" distL="114300" distR="114300"/>
            <wp:docPr id="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543175" cy="191452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E088FC0" wp14:editId="497F75C7">
            <wp:simplePos x="0" y="0"/>
            <wp:positionH relativeFrom="column">
              <wp:posOffset>599440</wp:posOffset>
            </wp:positionH>
            <wp:positionV relativeFrom="paragraph">
              <wp:posOffset>89535</wp:posOffset>
            </wp:positionV>
            <wp:extent cx="2541270" cy="1914525"/>
            <wp:effectExtent l="0" t="0" r="0" b="0"/>
            <wp:wrapSquare wrapText="bothSides" distT="0" distB="0" distL="114300" distR="11430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541270" cy="1914525"/>
                    </a:xfrm>
                    <a:prstGeom prst="rect">
                      <a:avLst/>
                    </a:prstGeom>
                    <a:ln/>
                  </pic:spPr>
                </pic:pic>
              </a:graphicData>
            </a:graphic>
          </wp:anchor>
        </w:drawing>
      </w:r>
    </w:p>
    <w:p w14:paraId="3AC947B5"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56D0AE90"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1EC5B2EA"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216D845D"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017BB6F6"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0226A050"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1EE0BF3C"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2F15192E"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5773C3A0"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0F24C561"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lastRenderedPageBreak/>
        <w:t xml:space="preserve">En el caso de que el material excavado deba ser dejado a un costado de la excavación, este deberá ser apilado a una distancia mínima de 1,5 </w:t>
      </w:r>
      <w:proofErr w:type="spellStart"/>
      <w:r>
        <w:rPr>
          <w:rFonts w:eastAsia="Calibri" w:cs="Calibri"/>
          <w:color w:val="000000"/>
        </w:rPr>
        <w:t>mts</w:t>
      </w:r>
      <w:proofErr w:type="spellEnd"/>
      <w:r>
        <w:rPr>
          <w:rFonts w:eastAsia="Calibri" w:cs="Calibri"/>
          <w:color w:val="000000"/>
        </w:rPr>
        <w:t xml:space="preserve"> del borde para evitar el aumento de la carga estática que provoque un derrumbe y será depositado temporalmente, por lo </w:t>
      </w:r>
      <w:proofErr w:type="gramStart"/>
      <w:r>
        <w:rPr>
          <w:rFonts w:eastAsia="Calibri" w:cs="Calibri"/>
          <w:color w:val="000000"/>
        </w:rPr>
        <w:t>tanto</w:t>
      </w:r>
      <w:proofErr w:type="gramEnd"/>
      <w:r>
        <w:rPr>
          <w:rFonts w:eastAsia="Calibri" w:cs="Calibri"/>
          <w:color w:val="000000"/>
        </w:rPr>
        <w:t xml:space="preserve"> no deberá provocar interferencia en la faena.</w:t>
      </w:r>
      <w:r>
        <w:rPr>
          <w:noProof/>
        </w:rPr>
        <w:drawing>
          <wp:anchor distT="0" distB="0" distL="114300" distR="114300" simplePos="0" relativeHeight="251660288" behindDoc="0" locked="0" layoutInCell="1" hidden="0" allowOverlap="1" wp14:anchorId="39D63E41" wp14:editId="6B1F156F">
            <wp:simplePos x="0" y="0"/>
            <wp:positionH relativeFrom="column">
              <wp:posOffset>2761615</wp:posOffset>
            </wp:positionH>
            <wp:positionV relativeFrom="paragraph">
              <wp:posOffset>938530</wp:posOffset>
            </wp:positionV>
            <wp:extent cx="2943225" cy="1647825"/>
            <wp:effectExtent l="0" t="0" r="0" b="0"/>
            <wp:wrapSquare wrapText="bothSides" distT="0" distB="0" distL="114300" distR="11430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943225" cy="1647825"/>
                    </a:xfrm>
                    <a:prstGeom prst="rect">
                      <a:avLst/>
                    </a:prstGeom>
                    <a:ln/>
                  </pic:spPr>
                </pic:pic>
              </a:graphicData>
            </a:graphic>
          </wp:anchor>
        </w:drawing>
      </w:r>
    </w:p>
    <w:p w14:paraId="10B4D9C8" w14:textId="77777777" w:rsidR="004007EB" w:rsidRDefault="004007EB">
      <w:pPr>
        <w:spacing w:after="0" w:line="360" w:lineRule="auto"/>
        <w:ind w:firstLine="709"/>
        <w:jc w:val="both"/>
        <w:rPr>
          <w:rFonts w:eastAsia="Calibri" w:cs="Calibri"/>
        </w:rPr>
      </w:pPr>
    </w:p>
    <w:p w14:paraId="05138256" w14:textId="77777777" w:rsidR="004007EB" w:rsidRDefault="004007EB">
      <w:pPr>
        <w:spacing w:after="0" w:line="360" w:lineRule="auto"/>
        <w:ind w:firstLine="709"/>
        <w:jc w:val="both"/>
        <w:rPr>
          <w:rFonts w:eastAsia="Calibri" w:cs="Calibri"/>
        </w:rPr>
      </w:pPr>
    </w:p>
    <w:p w14:paraId="587BC4F4" w14:textId="77777777" w:rsidR="004007EB" w:rsidRDefault="004007EB">
      <w:pPr>
        <w:spacing w:after="0" w:line="360" w:lineRule="auto"/>
        <w:ind w:firstLine="709"/>
        <w:jc w:val="both"/>
        <w:rPr>
          <w:rFonts w:eastAsia="Calibri" w:cs="Calibri"/>
        </w:rPr>
      </w:pPr>
    </w:p>
    <w:p w14:paraId="1F3FA8D2" w14:textId="77777777" w:rsidR="004007EB" w:rsidRDefault="004007EB">
      <w:pPr>
        <w:spacing w:after="0" w:line="360" w:lineRule="auto"/>
        <w:ind w:firstLine="709"/>
        <w:jc w:val="both"/>
        <w:rPr>
          <w:rFonts w:eastAsia="Calibri" w:cs="Calibri"/>
        </w:rPr>
      </w:pPr>
    </w:p>
    <w:p w14:paraId="683C5482" w14:textId="77777777" w:rsidR="004007EB" w:rsidRDefault="004007EB">
      <w:pPr>
        <w:spacing w:after="0" w:line="360" w:lineRule="auto"/>
        <w:ind w:firstLine="709"/>
        <w:jc w:val="both"/>
        <w:rPr>
          <w:rFonts w:eastAsia="Calibri" w:cs="Calibri"/>
        </w:rPr>
      </w:pPr>
    </w:p>
    <w:p w14:paraId="6D82DF5B" w14:textId="77777777" w:rsidR="004007EB" w:rsidRDefault="004007EB">
      <w:pPr>
        <w:spacing w:after="0" w:line="360" w:lineRule="auto"/>
        <w:ind w:firstLine="709"/>
        <w:jc w:val="both"/>
        <w:rPr>
          <w:rFonts w:eastAsia="Calibri" w:cs="Calibri"/>
        </w:rPr>
      </w:pPr>
    </w:p>
    <w:p w14:paraId="50BFA7FC" w14:textId="77777777" w:rsidR="004007EB" w:rsidRDefault="004007EB">
      <w:pPr>
        <w:spacing w:after="0" w:line="360" w:lineRule="auto"/>
        <w:ind w:firstLine="709"/>
        <w:jc w:val="both"/>
        <w:rPr>
          <w:rFonts w:eastAsia="Calibri" w:cs="Calibri"/>
        </w:rPr>
      </w:pPr>
    </w:p>
    <w:p w14:paraId="639C472F" w14:textId="77777777" w:rsidR="004007EB" w:rsidRDefault="00000000">
      <w:pPr>
        <w:spacing w:after="0" w:line="360" w:lineRule="auto"/>
        <w:ind w:firstLine="709"/>
        <w:jc w:val="both"/>
        <w:rPr>
          <w:rFonts w:eastAsia="Calibri" w:cs="Calibri"/>
        </w:rPr>
      </w:pPr>
      <w:r>
        <w:rPr>
          <w:rFonts w:eastAsia="Calibri" w:cs="Calibri"/>
        </w:rPr>
        <w:t xml:space="preserve">En excavaciones de 3.0 </w:t>
      </w:r>
      <w:proofErr w:type="spellStart"/>
      <w:r>
        <w:rPr>
          <w:rFonts w:eastAsia="Calibri" w:cs="Calibri"/>
        </w:rPr>
        <w:t>mts</w:t>
      </w:r>
      <w:proofErr w:type="spellEnd"/>
      <w:r>
        <w:rPr>
          <w:rFonts w:eastAsia="Calibri" w:cs="Calibri"/>
        </w:rPr>
        <w:t xml:space="preserve"> o más de profundidad se colocarán barandas duras en bordes de </w:t>
      </w:r>
      <w:proofErr w:type="gramStart"/>
      <w:r>
        <w:rPr>
          <w:rFonts w:eastAsia="Calibri" w:cs="Calibri"/>
        </w:rPr>
        <w:t>excavación  y</w:t>
      </w:r>
      <w:proofErr w:type="gramEnd"/>
      <w:r>
        <w:rPr>
          <w:rFonts w:eastAsia="Calibri" w:cs="Calibri"/>
        </w:rPr>
        <w:t xml:space="preserve"> rodapiés (doble baranda y malla de vialidad), la cual no podrá quedar a menos de 1,5 </w:t>
      </w:r>
      <w:proofErr w:type="spellStart"/>
      <w:r>
        <w:rPr>
          <w:rFonts w:eastAsia="Calibri" w:cs="Calibri"/>
        </w:rPr>
        <w:t>mts</w:t>
      </w:r>
      <w:proofErr w:type="spellEnd"/>
      <w:r>
        <w:rPr>
          <w:rFonts w:eastAsia="Calibri" w:cs="Calibri"/>
        </w:rPr>
        <w:t xml:space="preserve"> del borde de esta. </w:t>
      </w:r>
    </w:p>
    <w:p w14:paraId="7D63D1B4" w14:textId="77777777" w:rsidR="004007EB" w:rsidRDefault="00000000">
      <w:pPr>
        <w:spacing w:after="0" w:line="360" w:lineRule="auto"/>
        <w:ind w:firstLine="709"/>
        <w:jc w:val="both"/>
        <w:rPr>
          <w:rFonts w:eastAsia="Calibri" w:cs="Calibri"/>
        </w:rPr>
      </w:pPr>
      <w:r>
        <w:rPr>
          <w:rFonts w:eastAsia="Calibri" w:cs="Calibri"/>
        </w:rPr>
        <w:t xml:space="preserve">Medida complementaria de punto anterior, es que sobre talud de excavación de más de 3mt de profundidad, se instalará malla bizcocho desde la parte superior a la base de la excavación, con el fin de contener algún posible desprendimiento y que este quede cazado al interior. </w:t>
      </w:r>
    </w:p>
    <w:p w14:paraId="7970DB5A" w14:textId="77777777" w:rsidR="004007EB" w:rsidRDefault="00000000">
      <w:pPr>
        <w:spacing w:after="0" w:line="360" w:lineRule="auto"/>
        <w:ind w:firstLine="709"/>
        <w:jc w:val="both"/>
        <w:rPr>
          <w:rFonts w:eastAsia="Calibri" w:cs="Calibri"/>
        </w:rPr>
      </w:pPr>
      <w:r>
        <w:rPr>
          <w:rFonts w:eastAsia="Calibri" w:cs="Calibri"/>
        </w:rPr>
        <w:t>Trabajadores expuestos a rayos UV, deberán usar protección solar dispuesta en la bodega de la obra.</w:t>
      </w:r>
    </w:p>
    <w:p w14:paraId="799BFA5C" w14:textId="77777777" w:rsidR="004007EB" w:rsidRDefault="00000000">
      <w:pPr>
        <w:spacing w:after="0" w:line="360" w:lineRule="auto"/>
        <w:ind w:firstLine="709"/>
        <w:jc w:val="both"/>
        <w:rPr>
          <w:rFonts w:eastAsia="Calibri" w:cs="Calibri"/>
        </w:rPr>
      </w:pPr>
      <w:r>
        <w:rPr>
          <w:rFonts w:eastAsia="Calibri" w:cs="Calibri"/>
        </w:rPr>
        <w:t xml:space="preserve">Cuando se trabaje en presencia de agua o barro, se exige el uso de botas de goma con puntera de seguridad. </w:t>
      </w:r>
      <w:r>
        <w:rPr>
          <w:rFonts w:eastAsia="Calibri" w:cs="Calibri"/>
        </w:rPr>
        <w:tab/>
      </w:r>
    </w:p>
    <w:p w14:paraId="6FE0A690" w14:textId="77777777" w:rsidR="004007EB" w:rsidRDefault="00000000">
      <w:pPr>
        <w:spacing w:after="0" w:line="360" w:lineRule="auto"/>
        <w:ind w:firstLine="709"/>
        <w:jc w:val="both"/>
        <w:rPr>
          <w:rFonts w:eastAsia="Calibri" w:cs="Calibri"/>
        </w:rPr>
      </w:pPr>
      <w:r>
        <w:rPr>
          <w:rFonts w:eastAsia="Calibri" w:cs="Calibri"/>
        </w:rPr>
        <w:t>Además, es necesario procurar la ventilación de pozos profundos, donde se asegure la presencia adecuada de oxígeno, como también detectar la presencia de gases nocivos para los trabajadores</w:t>
      </w:r>
    </w:p>
    <w:p w14:paraId="1862C7FE" w14:textId="77777777" w:rsidR="004007EB" w:rsidRDefault="004007EB">
      <w:pPr>
        <w:spacing w:after="0" w:line="360" w:lineRule="auto"/>
        <w:ind w:firstLine="709"/>
        <w:jc w:val="both"/>
        <w:rPr>
          <w:rFonts w:eastAsia="Calibri" w:cs="Calibri"/>
        </w:rPr>
      </w:pPr>
    </w:p>
    <w:p w14:paraId="209F217C" w14:textId="77777777" w:rsidR="004007EB" w:rsidRDefault="004007EB">
      <w:pPr>
        <w:spacing w:after="0" w:line="360" w:lineRule="auto"/>
        <w:ind w:firstLine="709"/>
        <w:jc w:val="both"/>
        <w:rPr>
          <w:rFonts w:eastAsia="Calibri" w:cs="Calibri"/>
        </w:rPr>
      </w:pPr>
    </w:p>
    <w:p w14:paraId="13D44D18" w14:textId="77777777" w:rsidR="004007EB" w:rsidRDefault="004007EB">
      <w:pPr>
        <w:spacing w:after="0" w:line="360" w:lineRule="auto"/>
        <w:ind w:firstLine="709"/>
        <w:jc w:val="both"/>
        <w:rPr>
          <w:rFonts w:eastAsia="Calibri" w:cs="Calibri"/>
        </w:rPr>
      </w:pPr>
    </w:p>
    <w:p w14:paraId="529E4A4A" w14:textId="77777777" w:rsidR="004007EB" w:rsidRDefault="004007EB">
      <w:pPr>
        <w:spacing w:after="0" w:line="360" w:lineRule="auto"/>
        <w:ind w:firstLine="709"/>
        <w:jc w:val="both"/>
        <w:rPr>
          <w:rFonts w:eastAsia="Calibri" w:cs="Calibri"/>
        </w:rPr>
      </w:pPr>
    </w:p>
    <w:p w14:paraId="1D94D80B" w14:textId="77777777" w:rsidR="004007EB" w:rsidRDefault="004007EB">
      <w:pPr>
        <w:spacing w:after="0" w:line="360" w:lineRule="auto"/>
        <w:ind w:firstLine="709"/>
        <w:jc w:val="both"/>
        <w:rPr>
          <w:rFonts w:eastAsia="Calibri" w:cs="Calibri"/>
        </w:rPr>
      </w:pPr>
    </w:p>
    <w:p w14:paraId="7230EBB2" w14:textId="77777777" w:rsidR="004007EB" w:rsidRDefault="004007EB">
      <w:pPr>
        <w:spacing w:after="0" w:line="360" w:lineRule="auto"/>
        <w:ind w:firstLine="709"/>
        <w:jc w:val="both"/>
        <w:rPr>
          <w:rFonts w:eastAsia="Calibri" w:cs="Calibri"/>
        </w:rPr>
      </w:pPr>
    </w:p>
    <w:p w14:paraId="59CEF35D" w14:textId="77777777" w:rsidR="004007EB" w:rsidRDefault="004007EB">
      <w:pPr>
        <w:spacing w:after="0" w:line="360" w:lineRule="auto"/>
        <w:ind w:firstLine="709"/>
        <w:jc w:val="both"/>
        <w:rPr>
          <w:rFonts w:eastAsia="Calibri" w:cs="Calibri"/>
        </w:rPr>
      </w:pPr>
    </w:p>
    <w:p w14:paraId="735B1F9B" w14:textId="77777777" w:rsidR="004007EB" w:rsidRDefault="004007EB">
      <w:pPr>
        <w:spacing w:after="0" w:line="360" w:lineRule="auto"/>
        <w:ind w:firstLine="709"/>
        <w:jc w:val="both"/>
        <w:rPr>
          <w:rFonts w:eastAsia="Calibri" w:cs="Calibri"/>
        </w:rPr>
      </w:pPr>
    </w:p>
    <w:p w14:paraId="09D881EF" w14:textId="77777777" w:rsidR="004007EB" w:rsidRDefault="004007EB">
      <w:pPr>
        <w:spacing w:after="0" w:line="360" w:lineRule="auto"/>
        <w:ind w:firstLine="709"/>
        <w:jc w:val="both"/>
        <w:rPr>
          <w:rFonts w:eastAsia="Calibri" w:cs="Calibri"/>
        </w:rPr>
      </w:pPr>
    </w:p>
    <w:p w14:paraId="51FD74C8" w14:textId="77777777" w:rsidR="004007EB" w:rsidRDefault="00000000">
      <w:pPr>
        <w:numPr>
          <w:ilvl w:val="0"/>
          <w:numId w:val="3"/>
        </w:numPr>
        <w:pBdr>
          <w:top w:val="nil"/>
          <w:left w:val="nil"/>
          <w:bottom w:val="nil"/>
          <w:right w:val="nil"/>
          <w:between w:val="nil"/>
        </w:pBdr>
        <w:spacing w:after="0" w:line="360" w:lineRule="auto"/>
        <w:ind w:left="0" w:firstLine="709"/>
        <w:jc w:val="both"/>
        <w:rPr>
          <w:rFonts w:eastAsia="Calibri" w:cs="Calibri"/>
          <w:b/>
          <w:color w:val="000000"/>
        </w:rPr>
      </w:pPr>
      <w:r>
        <w:rPr>
          <w:rFonts w:eastAsia="Calibri" w:cs="Calibri"/>
          <w:b/>
          <w:color w:val="000000"/>
        </w:rPr>
        <w:t>Riesgos Asociados y Medidas de Control.</w:t>
      </w:r>
    </w:p>
    <w:p w14:paraId="0375F706" w14:textId="77777777" w:rsidR="004007EB" w:rsidRDefault="004007EB">
      <w:pPr>
        <w:pBdr>
          <w:top w:val="nil"/>
          <w:left w:val="nil"/>
          <w:bottom w:val="nil"/>
          <w:right w:val="nil"/>
          <w:between w:val="nil"/>
        </w:pBdr>
        <w:spacing w:after="0" w:line="360" w:lineRule="auto"/>
        <w:ind w:firstLine="709"/>
        <w:jc w:val="both"/>
        <w:rPr>
          <w:rFonts w:eastAsia="Calibri" w:cs="Calibri"/>
          <w:b/>
          <w:color w:val="000000"/>
        </w:rPr>
      </w:pPr>
    </w:p>
    <w:p w14:paraId="5F9256E7"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b/>
          <w:color w:val="000000"/>
        </w:rPr>
      </w:pPr>
      <w:r>
        <w:rPr>
          <w:rFonts w:eastAsia="Calibri" w:cs="Calibri"/>
          <w:b/>
          <w:color w:val="000000"/>
        </w:rPr>
        <w:t>7.1.- Atrapamiento, aplastamiento, asfixia, por derrumbe de las paredes o del material acopiado.</w:t>
      </w:r>
    </w:p>
    <w:p w14:paraId="0C1CBED4"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El material retirado de las excavaciones, independiente de la naturaleza o profundidad de estas, deberá ser acopiado con una distancia mínima de 60 centímetros del borde de la excavación.</w:t>
      </w:r>
    </w:p>
    <w:p w14:paraId="45D17580"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Diariamente las excavaciones serán revisadas por el supervisor a cargo de las tareas, identificando grietas, resequedad, desprendimiento de materiales. </w:t>
      </w:r>
    </w:p>
    <w:p w14:paraId="0F9588F8"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No se permitirá la circulación de vehículos por el perímetro de las excavaciones a una distancia </w:t>
      </w:r>
      <w:proofErr w:type="gramStart"/>
      <w:r>
        <w:rPr>
          <w:rFonts w:eastAsia="Calibri" w:cs="Calibri"/>
          <w:color w:val="000000"/>
        </w:rPr>
        <w:t>seguridad  menor</w:t>
      </w:r>
      <w:proofErr w:type="gramEnd"/>
      <w:r>
        <w:rPr>
          <w:rFonts w:eastAsia="Calibri" w:cs="Calibri"/>
          <w:color w:val="000000"/>
        </w:rPr>
        <w:t xml:space="preserve"> a 0.5 veces su profundidad.  </w:t>
      </w:r>
    </w:p>
    <w:p w14:paraId="76B440EC"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En caso de que por medidas coyunturales no sea posible mantener la distancia de seguridad, mínima de 0.5 veces su profundidad.  No debe haber trabajadores al interior de las excavaciones durante el tránsito de los vehículos.</w:t>
      </w:r>
    </w:p>
    <w:p w14:paraId="7C2B8BBA"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Se podrá exigir arnés de seguridad en las excavaciones que posean una profundidad superior a 4 metros, con conexión a una cuerda de vida.  </w:t>
      </w:r>
    </w:p>
    <w:p w14:paraId="2D9C5149"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Se deberá instalar rodapié en las excavaciones donde el material retirado presente gran cantidad de piedras, bolones o grava de gran tamaño.</w:t>
      </w:r>
    </w:p>
    <w:p w14:paraId="60E73AF4"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En caso de que la presencia de material vegetal sea importante, o bien en aquellos casos donde exista gran presencia de suelo arenoso se deberá entibar la excavación a fin de evitar desprendimiento de materiales.</w:t>
      </w:r>
    </w:p>
    <w:p w14:paraId="21CD8FE3"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6615CADC" w14:textId="77777777" w:rsidR="004007EB" w:rsidRDefault="00000000">
      <w:pPr>
        <w:numPr>
          <w:ilvl w:val="1"/>
          <w:numId w:val="3"/>
        </w:numPr>
        <w:pBdr>
          <w:top w:val="nil"/>
          <w:left w:val="nil"/>
          <w:bottom w:val="nil"/>
          <w:right w:val="nil"/>
          <w:between w:val="nil"/>
        </w:pBdr>
        <w:tabs>
          <w:tab w:val="left" w:pos="650"/>
        </w:tabs>
        <w:spacing w:after="0" w:line="360" w:lineRule="auto"/>
        <w:ind w:left="0" w:firstLine="709"/>
        <w:jc w:val="both"/>
        <w:rPr>
          <w:rFonts w:eastAsia="Calibri" w:cs="Calibri"/>
          <w:b/>
          <w:color w:val="000000"/>
          <w:u w:val="single"/>
        </w:rPr>
      </w:pPr>
      <w:r>
        <w:rPr>
          <w:rFonts w:eastAsia="Calibri" w:cs="Calibri"/>
          <w:b/>
          <w:color w:val="000000"/>
          <w:u w:val="single"/>
        </w:rPr>
        <w:t>Caídas de personas desde el borde de la excavación</w:t>
      </w:r>
    </w:p>
    <w:p w14:paraId="6D143A21"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Las excavaciones deberán estar delimitadas con señalética y cerco perimetral, el cual dependiendo de la profundidad deberá contar con baranda dura cuando la profundidad sea igual o superior a 2.5 metros.   En los casos de que la excavación sea inferior se podrá instalar </w:t>
      </w:r>
      <w:proofErr w:type="gramStart"/>
      <w:r>
        <w:rPr>
          <w:rFonts w:eastAsia="Calibri" w:cs="Calibri"/>
          <w:color w:val="000000"/>
        </w:rPr>
        <w:t>malla  vialidad</w:t>
      </w:r>
      <w:proofErr w:type="gramEnd"/>
      <w:r>
        <w:rPr>
          <w:rFonts w:eastAsia="Calibri" w:cs="Calibri"/>
          <w:color w:val="000000"/>
        </w:rPr>
        <w:t xml:space="preserve"> y cinta de peligro.</w:t>
      </w:r>
    </w:p>
    <w:p w14:paraId="3C06E685"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El sector de acceso a la excavación deberá estar debidamente señalizado y contar con escala y pasamanos.  </w:t>
      </w:r>
    </w:p>
    <w:p w14:paraId="6FC650C2"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El sector de acceso deberá permitir el ingreso seguro a la excavación, para lo cual se deberá construir una baranda que sobrepase 1 metro hacia arriba desde el punto de ingreso a la excavación.  Este acceso contará con baranda, rodapié y pasamano.</w:t>
      </w:r>
    </w:p>
    <w:p w14:paraId="26151784"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b/>
          <w:color w:val="000000"/>
          <w:u w:val="single"/>
        </w:rPr>
      </w:pPr>
    </w:p>
    <w:p w14:paraId="1233F24E"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b/>
          <w:color w:val="000000"/>
          <w:u w:val="single"/>
        </w:rPr>
      </w:pPr>
    </w:p>
    <w:p w14:paraId="6DE35B85"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b/>
          <w:color w:val="000000"/>
          <w:u w:val="single"/>
        </w:rPr>
      </w:pPr>
    </w:p>
    <w:p w14:paraId="463AFE91"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b/>
          <w:color w:val="000000"/>
        </w:rPr>
      </w:pPr>
      <w:r>
        <w:rPr>
          <w:rFonts w:eastAsia="Calibri" w:cs="Calibri"/>
          <w:b/>
          <w:color w:val="000000"/>
        </w:rPr>
        <w:t xml:space="preserve">    </w:t>
      </w:r>
      <w:proofErr w:type="gramStart"/>
      <w:r>
        <w:rPr>
          <w:rFonts w:eastAsia="Calibri" w:cs="Calibri"/>
          <w:b/>
          <w:color w:val="000000"/>
        </w:rPr>
        <w:t>7.3  Golpes</w:t>
      </w:r>
      <w:proofErr w:type="gramEnd"/>
      <w:r>
        <w:rPr>
          <w:rFonts w:eastAsia="Calibri" w:cs="Calibri"/>
          <w:b/>
          <w:color w:val="000000"/>
        </w:rPr>
        <w:t xml:space="preserve"> por caídas de herramientas o materiales:  </w:t>
      </w:r>
    </w:p>
    <w:p w14:paraId="6044E740"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lastRenderedPageBreak/>
        <w:t xml:space="preserve">Los materiales provenientes de la excavación se dispondrán a una distancia mínima de 60 centímetros al borde de la misma.  </w:t>
      </w:r>
    </w:p>
    <w:p w14:paraId="4E6875A4"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Se explicará a trabajadores, línea de mando y empresas contratistas y subcontratistas y se respetara la obligación de prohibir dos trabajos en la </w:t>
      </w:r>
      <w:proofErr w:type="gramStart"/>
      <w:r>
        <w:rPr>
          <w:rFonts w:eastAsia="Calibri" w:cs="Calibri"/>
          <w:color w:val="000000"/>
        </w:rPr>
        <w:t>misma vertical</w:t>
      </w:r>
      <w:proofErr w:type="gramEnd"/>
      <w:r>
        <w:rPr>
          <w:rFonts w:eastAsia="Calibri" w:cs="Calibri"/>
          <w:color w:val="000000"/>
        </w:rPr>
        <w:t>, esto es que no podrán trabajar dos personas en diferentes niveles si existe riesgo de caída de objetos, materias, materiales o personas que pueda afectar de manera directa a la persona que realiza labores en el nivel inferior.</w:t>
      </w:r>
    </w:p>
    <w:p w14:paraId="1875E3EE"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7DB5E2A5"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color w:val="000000"/>
        </w:rPr>
      </w:pPr>
    </w:p>
    <w:p w14:paraId="45C4D531" w14:textId="77777777" w:rsidR="004007EB" w:rsidRDefault="00000000">
      <w:pPr>
        <w:numPr>
          <w:ilvl w:val="1"/>
          <w:numId w:val="4"/>
        </w:numPr>
        <w:pBdr>
          <w:top w:val="nil"/>
          <w:left w:val="nil"/>
          <w:bottom w:val="nil"/>
          <w:right w:val="nil"/>
          <w:between w:val="nil"/>
        </w:pBdr>
        <w:tabs>
          <w:tab w:val="left" w:pos="650"/>
        </w:tabs>
        <w:spacing w:after="0" w:line="360" w:lineRule="auto"/>
        <w:ind w:left="0" w:firstLine="709"/>
        <w:jc w:val="both"/>
        <w:rPr>
          <w:rFonts w:eastAsia="Calibri" w:cs="Calibri"/>
          <w:b/>
          <w:color w:val="000000"/>
        </w:rPr>
      </w:pPr>
      <w:r>
        <w:rPr>
          <w:rFonts w:eastAsia="Calibri" w:cs="Calibri"/>
          <w:b/>
          <w:color w:val="000000"/>
        </w:rPr>
        <w:t>Intoxicación por acumulación de gases.</w:t>
      </w:r>
    </w:p>
    <w:p w14:paraId="2B339F61"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Los trabajos que deban ser realizados en excavaciones donde existe riesgo de emanación de monóxido de carbono, dióxido de carbono, </w:t>
      </w:r>
      <w:proofErr w:type="spellStart"/>
      <w:r>
        <w:rPr>
          <w:rFonts w:eastAsia="Calibri" w:cs="Calibri"/>
          <w:color w:val="000000"/>
        </w:rPr>
        <w:t>acido</w:t>
      </w:r>
      <w:proofErr w:type="spellEnd"/>
      <w:r>
        <w:rPr>
          <w:rFonts w:eastAsia="Calibri" w:cs="Calibri"/>
          <w:color w:val="000000"/>
        </w:rPr>
        <w:t xml:space="preserve"> sulfúrico, </w:t>
      </w:r>
      <w:proofErr w:type="spellStart"/>
      <w:r>
        <w:rPr>
          <w:rFonts w:eastAsia="Calibri" w:cs="Calibri"/>
          <w:color w:val="000000"/>
        </w:rPr>
        <w:t>acido</w:t>
      </w:r>
      <w:proofErr w:type="spellEnd"/>
      <w:r>
        <w:rPr>
          <w:rFonts w:eastAsia="Calibri" w:cs="Calibri"/>
          <w:color w:val="000000"/>
        </w:rPr>
        <w:t xml:space="preserve"> sulfhídrico u otros que pongan en riesgo a los trabajadores, serán realizados siempre con extrema precaución.</w:t>
      </w:r>
    </w:p>
    <w:p w14:paraId="76761943"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En aquellas excavaciones donde se intervengan sectores que hayan servido de contenedores de materias orgánicas u otras que se desconozca su procedencia, pero que exista riesgo de intoxicación se procederá la intervención con todos los implementos de seguridad necesarios para el acceso seguro de los trabajadores, considerando como mínimo calzado de seguridad, casco, guantes, lente de protección y mascarilla para gases apropiado a la actividad y riesgo.</w:t>
      </w:r>
    </w:p>
    <w:p w14:paraId="2BB4150E"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Cuando exista siquiera duda de acumulación de gases al interior de estanques u excavaciones, se deberá establecer primero la naturaleza de la concentración de gases, realizando mediciones de las concentraciones existentes, informando al Asesor en Prevención de Obra.   Este coordinara con Mutual de seguridad la medición de los gases para </w:t>
      </w:r>
      <w:proofErr w:type="gramStart"/>
      <w:r>
        <w:rPr>
          <w:rFonts w:eastAsia="Calibri" w:cs="Calibri"/>
          <w:color w:val="000000"/>
        </w:rPr>
        <w:t>determinar  la</w:t>
      </w:r>
      <w:proofErr w:type="gramEnd"/>
      <w:r>
        <w:rPr>
          <w:rFonts w:eastAsia="Calibri" w:cs="Calibri"/>
          <w:color w:val="000000"/>
        </w:rPr>
        <w:t xml:space="preserve"> naturaleza y control de riesgos asociados.</w:t>
      </w:r>
    </w:p>
    <w:p w14:paraId="36987B59"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b/>
          <w:color w:val="000000"/>
        </w:rPr>
      </w:pPr>
    </w:p>
    <w:p w14:paraId="12C0E731"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b/>
          <w:color w:val="000000"/>
        </w:rPr>
      </w:pPr>
    </w:p>
    <w:p w14:paraId="0D71FED2" w14:textId="77777777" w:rsidR="004007EB" w:rsidRDefault="00000000">
      <w:pPr>
        <w:numPr>
          <w:ilvl w:val="1"/>
          <w:numId w:val="4"/>
        </w:numPr>
        <w:pBdr>
          <w:top w:val="nil"/>
          <w:left w:val="nil"/>
          <w:bottom w:val="nil"/>
          <w:right w:val="nil"/>
          <w:between w:val="nil"/>
        </w:pBdr>
        <w:tabs>
          <w:tab w:val="left" w:pos="650"/>
        </w:tabs>
        <w:spacing w:after="0" w:line="360" w:lineRule="auto"/>
        <w:ind w:left="0" w:firstLine="709"/>
        <w:jc w:val="both"/>
        <w:rPr>
          <w:rFonts w:eastAsia="Calibri" w:cs="Calibri"/>
          <w:b/>
          <w:color w:val="000000"/>
        </w:rPr>
      </w:pPr>
      <w:r>
        <w:rPr>
          <w:rFonts w:eastAsia="Calibri" w:cs="Calibri"/>
          <w:b/>
          <w:color w:val="000000"/>
        </w:rPr>
        <w:t>Contacto eléctrico con redes subterráneas existentes.</w:t>
      </w:r>
    </w:p>
    <w:p w14:paraId="694984B8" w14:textId="77777777" w:rsidR="004007EB" w:rsidRDefault="00000000">
      <w:pPr>
        <w:pBdr>
          <w:top w:val="nil"/>
          <w:left w:val="nil"/>
          <w:bottom w:val="nil"/>
          <w:right w:val="nil"/>
          <w:between w:val="nil"/>
        </w:pBdr>
        <w:tabs>
          <w:tab w:val="left" w:pos="142"/>
        </w:tabs>
        <w:spacing w:after="0" w:line="360" w:lineRule="auto"/>
        <w:ind w:firstLine="709"/>
        <w:jc w:val="both"/>
        <w:rPr>
          <w:rFonts w:eastAsia="Calibri" w:cs="Calibri"/>
          <w:color w:val="000000"/>
        </w:rPr>
      </w:pPr>
      <w:r>
        <w:rPr>
          <w:rFonts w:eastAsia="Calibri" w:cs="Calibri"/>
          <w:color w:val="000000"/>
        </w:rPr>
        <w:t xml:space="preserve"> En aquellos proyectos donde se deba intervenir un sector donde exista cableado subterráneo, se contará con los planos de las instalaciones eléctricas, de red de gas natural y/o red de alcantarillado.  </w:t>
      </w:r>
    </w:p>
    <w:p w14:paraId="44757D28" w14:textId="77777777" w:rsidR="004007EB" w:rsidRDefault="00000000">
      <w:pPr>
        <w:pBdr>
          <w:top w:val="nil"/>
          <w:left w:val="nil"/>
          <w:bottom w:val="nil"/>
          <w:right w:val="nil"/>
          <w:between w:val="nil"/>
        </w:pBdr>
        <w:tabs>
          <w:tab w:val="left" w:pos="142"/>
        </w:tabs>
        <w:spacing w:after="0" w:line="360" w:lineRule="auto"/>
        <w:ind w:firstLine="709"/>
        <w:jc w:val="both"/>
        <w:rPr>
          <w:rFonts w:eastAsia="Calibri" w:cs="Calibri"/>
          <w:color w:val="000000"/>
        </w:rPr>
      </w:pPr>
      <w:r>
        <w:rPr>
          <w:rFonts w:eastAsia="Calibri" w:cs="Calibri"/>
          <w:color w:val="000000"/>
        </w:rPr>
        <w:t>No se deberán realizar trabajos de excavación o movimiento de tierra en aquellos sectores donde exista cableado subterráneo energizado.</w:t>
      </w:r>
    </w:p>
    <w:p w14:paraId="6A4F3A1A" w14:textId="77777777" w:rsidR="004007EB" w:rsidRDefault="004007EB">
      <w:pPr>
        <w:pBdr>
          <w:top w:val="nil"/>
          <w:left w:val="nil"/>
          <w:bottom w:val="nil"/>
          <w:right w:val="nil"/>
          <w:between w:val="nil"/>
        </w:pBdr>
        <w:tabs>
          <w:tab w:val="left" w:pos="142"/>
        </w:tabs>
        <w:spacing w:after="0" w:line="360" w:lineRule="auto"/>
        <w:ind w:firstLine="709"/>
        <w:jc w:val="both"/>
        <w:rPr>
          <w:rFonts w:eastAsia="Calibri" w:cs="Calibri"/>
          <w:color w:val="000000"/>
        </w:rPr>
      </w:pPr>
    </w:p>
    <w:p w14:paraId="7C74D7BA" w14:textId="77777777" w:rsidR="004007EB" w:rsidRDefault="004007EB">
      <w:pPr>
        <w:pBdr>
          <w:top w:val="nil"/>
          <w:left w:val="nil"/>
          <w:bottom w:val="nil"/>
          <w:right w:val="nil"/>
          <w:between w:val="nil"/>
        </w:pBdr>
        <w:tabs>
          <w:tab w:val="left" w:pos="142"/>
        </w:tabs>
        <w:spacing w:after="0" w:line="360" w:lineRule="auto"/>
        <w:ind w:firstLine="709"/>
        <w:jc w:val="both"/>
        <w:rPr>
          <w:rFonts w:eastAsia="Calibri" w:cs="Calibri"/>
          <w:color w:val="000000"/>
        </w:rPr>
      </w:pPr>
    </w:p>
    <w:p w14:paraId="2984E412" w14:textId="77777777" w:rsidR="004007EB" w:rsidRDefault="004007EB">
      <w:pPr>
        <w:pBdr>
          <w:top w:val="nil"/>
          <w:left w:val="nil"/>
          <w:bottom w:val="nil"/>
          <w:right w:val="nil"/>
          <w:between w:val="nil"/>
        </w:pBdr>
        <w:tabs>
          <w:tab w:val="left" w:pos="142"/>
        </w:tabs>
        <w:spacing w:after="0" w:line="360" w:lineRule="auto"/>
        <w:ind w:firstLine="709"/>
        <w:jc w:val="both"/>
      </w:pPr>
    </w:p>
    <w:p w14:paraId="6A2E56C9" w14:textId="77777777" w:rsidR="004007EB" w:rsidRDefault="004007EB">
      <w:pPr>
        <w:pBdr>
          <w:top w:val="nil"/>
          <w:left w:val="nil"/>
          <w:bottom w:val="nil"/>
          <w:right w:val="nil"/>
          <w:between w:val="nil"/>
        </w:pBdr>
        <w:tabs>
          <w:tab w:val="left" w:pos="142"/>
        </w:tabs>
        <w:spacing w:after="0" w:line="360" w:lineRule="auto"/>
        <w:ind w:firstLine="709"/>
        <w:jc w:val="both"/>
      </w:pPr>
    </w:p>
    <w:p w14:paraId="0EC44B78" w14:textId="77777777" w:rsidR="004007EB" w:rsidRDefault="004007EB">
      <w:pPr>
        <w:pBdr>
          <w:top w:val="nil"/>
          <w:left w:val="nil"/>
          <w:bottom w:val="nil"/>
          <w:right w:val="nil"/>
          <w:between w:val="nil"/>
        </w:pBdr>
        <w:tabs>
          <w:tab w:val="left" w:pos="142"/>
        </w:tabs>
        <w:spacing w:after="0" w:line="360" w:lineRule="auto"/>
        <w:ind w:firstLine="709"/>
        <w:jc w:val="both"/>
      </w:pPr>
    </w:p>
    <w:p w14:paraId="1B8FE408" w14:textId="77777777" w:rsidR="004007EB" w:rsidRDefault="00000000">
      <w:pPr>
        <w:numPr>
          <w:ilvl w:val="1"/>
          <w:numId w:val="4"/>
        </w:numPr>
        <w:pBdr>
          <w:top w:val="nil"/>
          <w:left w:val="nil"/>
          <w:bottom w:val="nil"/>
          <w:right w:val="nil"/>
          <w:between w:val="nil"/>
        </w:pBdr>
        <w:tabs>
          <w:tab w:val="left" w:pos="650"/>
        </w:tabs>
        <w:spacing w:after="0" w:line="360" w:lineRule="auto"/>
        <w:ind w:left="0" w:firstLine="709"/>
        <w:jc w:val="both"/>
        <w:rPr>
          <w:rFonts w:eastAsia="Calibri" w:cs="Calibri"/>
          <w:b/>
          <w:color w:val="000000"/>
        </w:rPr>
      </w:pPr>
      <w:r>
        <w:rPr>
          <w:rFonts w:eastAsia="Calibri" w:cs="Calibri"/>
          <w:b/>
          <w:color w:val="000000"/>
        </w:rPr>
        <w:lastRenderedPageBreak/>
        <w:t xml:space="preserve">Golpes por maquinas: </w:t>
      </w:r>
    </w:p>
    <w:p w14:paraId="7A2BCB8A"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bookmarkStart w:id="0" w:name="_heading=h.5819k5cathgj" w:colFirst="0" w:colLast="0"/>
      <w:bookmarkEnd w:id="0"/>
      <w:r>
        <w:rPr>
          <w:rFonts w:eastAsia="Calibri" w:cs="Calibri"/>
          <w:color w:val="000000"/>
        </w:rPr>
        <w:t xml:space="preserve"> El sector de ingreso, tránsito y carguío de camiones se mantendrá delimitado completamente, prohibiendo el ingreso de personal al sector de trabajo, </w:t>
      </w:r>
    </w:p>
    <w:p w14:paraId="7D2C55A8"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El conductor del camión debe estar fuera de la cabina y lejos del sector de carga y del giro de la excavadora mientras se realice el carguío del vehículo.</w:t>
      </w:r>
    </w:p>
    <w:p w14:paraId="28DEF6DC" w14:textId="77777777" w:rsidR="004007EB" w:rsidRDefault="004007EB">
      <w:pPr>
        <w:pBdr>
          <w:top w:val="nil"/>
          <w:left w:val="nil"/>
          <w:bottom w:val="nil"/>
          <w:right w:val="nil"/>
          <w:between w:val="nil"/>
        </w:pBdr>
        <w:tabs>
          <w:tab w:val="left" w:pos="650"/>
        </w:tabs>
        <w:spacing w:after="0" w:line="360" w:lineRule="auto"/>
        <w:ind w:firstLine="709"/>
        <w:jc w:val="both"/>
        <w:rPr>
          <w:rFonts w:eastAsia="Calibri" w:cs="Calibri"/>
          <w:b/>
          <w:color w:val="000000"/>
        </w:rPr>
      </w:pPr>
    </w:p>
    <w:p w14:paraId="0CB10DE6" w14:textId="77777777" w:rsidR="004007EB" w:rsidRDefault="00000000">
      <w:pPr>
        <w:numPr>
          <w:ilvl w:val="1"/>
          <w:numId w:val="4"/>
        </w:numPr>
        <w:pBdr>
          <w:top w:val="nil"/>
          <w:left w:val="nil"/>
          <w:bottom w:val="nil"/>
          <w:right w:val="nil"/>
          <w:between w:val="nil"/>
        </w:pBdr>
        <w:tabs>
          <w:tab w:val="left" w:pos="650"/>
        </w:tabs>
        <w:spacing w:after="0" w:line="360" w:lineRule="auto"/>
        <w:ind w:left="0" w:firstLine="709"/>
        <w:jc w:val="both"/>
        <w:rPr>
          <w:rFonts w:eastAsia="Calibri" w:cs="Calibri"/>
          <w:b/>
          <w:color w:val="000000"/>
        </w:rPr>
      </w:pPr>
      <w:r>
        <w:rPr>
          <w:rFonts w:eastAsia="Calibri" w:cs="Calibri"/>
          <w:b/>
          <w:color w:val="000000"/>
        </w:rPr>
        <w:t xml:space="preserve">Atropello en tránsito de camiones: </w:t>
      </w:r>
    </w:p>
    <w:p w14:paraId="7F6ED7F7"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El traslado del material se </w:t>
      </w:r>
      <w:proofErr w:type="gramStart"/>
      <w:r>
        <w:rPr>
          <w:rFonts w:eastAsia="Calibri" w:cs="Calibri"/>
          <w:color w:val="000000"/>
        </w:rPr>
        <w:t>realizara</w:t>
      </w:r>
      <w:proofErr w:type="gramEnd"/>
      <w:r>
        <w:rPr>
          <w:rFonts w:eastAsia="Calibri" w:cs="Calibri"/>
          <w:color w:val="000000"/>
        </w:rPr>
        <w:t xml:space="preserve"> a través de camiones tolva los cuales deberán estar en buen estado mecánico (frenos, neumáticos, </w:t>
      </w:r>
      <w:r>
        <w:rPr>
          <w:rFonts w:eastAsia="Calibri" w:cs="Calibri"/>
          <w:b/>
          <w:color w:val="000000"/>
          <w:u w:val="single"/>
        </w:rPr>
        <w:t>alarmas sonoras</w:t>
      </w:r>
      <w:r>
        <w:rPr>
          <w:rFonts w:eastAsia="Calibri" w:cs="Calibri"/>
          <w:color w:val="000000"/>
        </w:rPr>
        <w:t>, estado de la tolva, luces, etc.) y sus conductores con sus respectivas licencias.</w:t>
      </w:r>
    </w:p>
    <w:p w14:paraId="5A600D66"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El camión deberá situarse de manera aculatada para el llenado de tolva.</w:t>
      </w:r>
    </w:p>
    <w:p w14:paraId="31EEE6D6"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 xml:space="preserve">La excavadora </w:t>
      </w:r>
      <w:proofErr w:type="gramStart"/>
      <w:r>
        <w:rPr>
          <w:rFonts w:eastAsia="Calibri" w:cs="Calibri"/>
          <w:color w:val="000000"/>
        </w:rPr>
        <w:t>tomara</w:t>
      </w:r>
      <w:proofErr w:type="gramEnd"/>
      <w:r>
        <w:rPr>
          <w:rFonts w:eastAsia="Calibri" w:cs="Calibri"/>
          <w:color w:val="000000"/>
        </w:rPr>
        <w:t xml:space="preserve"> y descargará la tierra o el escombro que proviene desde la excavación. Durante esta labor el conductor del camión deberá abandonar la cabina del camión con todos sus elementos de protección personal básicos</w:t>
      </w:r>
      <w:r>
        <w:rPr>
          <w:rFonts w:eastAsia="Calibri" w:cs="Calibri"/>
          <w:color w:val="000000"/>
          <w:u w:val="single"/>
        </w:rPr>
        <w:t xml:space="preserve"> </w:t>
      </w:r>
      <w:r>
        <w:rPr>
          <w:rFonts w:eastAsia="Calibri" w:cs="Calibri"/>
          <w:color w:val="000000"/>
        </w:rPr>
        <w:t>(casco, antiparras, calzado de seguridad, chaleco reflectante)</w:t>
      </w:r>
    </w:p>
    <w:p w14:paraId="351A5EFC"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El material excavado será recogido y depositado sobre el camión, y la carga deberá ser cubierta por una lona que cubrirá la totalidad de la carga (queda prohibido la salida de obra a camiones con la carga descubierta).</w:t>
      </w:r>
    </w:p>
    <w:p w14:paraId="4FBAA8B6"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Todos los conductores deberán contar con su licencia Clase A4 y sólo se permitirá Clase A2 a aquellos que su licencia sea anterior a la modificación de la Ley 18.290 y esté explícitamente mencionada en dicha licencia de conducir.</w:t>
      </w:r>
    </w:p>
    <w:p w14:paraId="46E72CAD" w14:textId="77777777" w:rsidR="004007EB" w:rsidRDefault="00000000">
      <w:pPr>
        <w:pBdr>
          <w:top w:val="nil"/>
          <w:left w:val="nil"/>
          <w:bottom w:val="nil"/>
          <w:right w:val="nil"/>
          <w:between w:val="nil"/>
        </w:pBdr>
        <w:tabs>
          <w:tab w:val="left" w:pos="650"/>
        </w:tabs>
        <w:spacing w:after="0" w:line="360" w:lineRule="auto"/>
        <w:ind w:firstLine="709"/>
        <w:jc w:val="both"/>
        <w:rPr>
          <w:rFonts w:eastAsia="Calibri" w:cs="Calibri"/>
          <w:color w:val="000000"/>
        </w:rPr>
      </w:pPr>
      <w:r>
        <w:rPr>
          <w:rFonts w:eastAsia="Calibri" w:cs="Calibri"/>
          <w:color w:val="000000"/>
        </w:rPr>
        <w:t>Todo el material de excavación que se retire de obra debe ser trasladado a botaderos autorizados.</w:t>
      </w:r>
    </w:p>
    <w:p w14:paraId="2DA9CB88"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65F1DC59"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0A9F282A" w14:textId="77777777" w:rsidR="004007EB" w:rsidRDefault="00000000">
      <w:pPr>
        <w:numPr>
          <w:ilvl w:val="1"/>
          <w:numId w:val="4"/>
        </w:numPr>
        <w:pBdr>
          <w:top w:val="nil"/>
          <w:left w:val="nil"/>
          <w:bottom w:val="nil"/>
          <w:right w:val="nil"/>
          <w:between w:val="nil"/>
        </w:pBdr>
        <w:tabs>
          <w:tab w:val="left" w:pos="650"/>
        </w:tabs>
        <w:spacing w:after="0" w:line="360" w:lineRule="auto"/>
        <w:ind w:left="0" w:firstLine="709"/>
        <w:jc w:val="both"/>
        <w:rPr>
          <w:rFonts w:eastAsia="Calibri" w:cs="Calibri"/>
          <w:b/>
          <w:color w:val="000000"/>
        </w:rPr>
      </w:pPr>
      <w:r>
        <w:rPr>
          <w:rFonts w:eastAsia="Calibri" w:cs="Calibri"/>
          <w:b/>
          <w:color w:val="000000"/>
        </w:rPr>
        <w:t>Caída de peatones.</w:t>
      </w:r>
    </w:p>
    <w:p w14:paraId="16D480F8" w14:textId="77777777" w:rsidR="004007EB" w:rsidRDefault="00000000">
      <w:pPr>
        <w:spacing w:after="0" w:line="360" w:lineRule="auto"/>
        <w:ind w:firstLine="709"/>
        <w:jc w:val="both"/>
        <w:rPr>
          <w:rFonts w:eastAsia="Calibri" w:cs="Calibri"/>
        </w:rPr>
      </w:pPr>
      <w:r>
        <w:rPr>
          <w:rFonts w:eastAsia="Calibri" w:cs="Calibri"/>
        </w:rPr>
        <w:t xml:space="preserve">El supervisor a cargo de las tareas de excavaciones, conexiones de red sanitaria, </w:t>
      </w:r>
      <w:proofErr w:type="spellStart"/>
      <w:r>
        <w:rPr>
          <w:rFonts w:eastAsia="Calibri" w:cs="Calibri"/>
        </w:rPr>
        <w:t>electrica</w:t>
      </w:r>
      <w:proofErr w:type="spellEnd"/>
      <w:r>
        <w:rPr>
          <w:rFonts w:eastAsia="Calibri" w:cs="Calibri"/>
        </w:rPr>
        <w:t xml:space="preserve">, gas, proyectos viales o cualquier otro que necesariamente deba realizar trabajos en la calzada o </w:t>
      </w:r>
      <w:proofErr w:type="spellStart"/>
      <w:r>
        <w:rPr>
          <w:rFonts w:eastAsia="Calibri" w:cs="Calibri"/>
        </w:rPr>
        <w:t>via</w:t>
      </w:r>
      <w:proofErr w:type="spellEnd"/>
      <w:r>
        <w:rPr>
          <w:rFonts w:eastAsia="Calibri" w:cs="Calibri"/>
        </w:rPr>
        <w:t xml:space="preserve"> publica, </w:t>
      </w:r>
      <w:proofErr w:type="spellStart"/>
      <w:r>
        <w:rPr>
          <w:rFonts w:eastAsia="Calibri" w:cs="Calibri"/>
        </w:rPr>
        <w:t>debera</w:t>
      </w:r>
      <w:proofErr w:type="spellEnd"/>
      <w:r>
        <w:rPr>
          <w:rFonts w:eastAsia="Calibri" w:cs="Calibri"/>
        </w:rPr>
        <w:t xml:space="preserve"> mantener debidamente delimitado el sector de trabajos.</w:t>
      </w:r>
    </w:p>
    <w:p w14:paraId="716455ED" w14:textId="77777777" w:rsidR="004007EB" w:rsidRDefault="00000000">
      <w:pPr>
        <w:spacing w:after="0" w:line="360" w:lineRule="auto"/>
        <w:ind w:firstLine="709"/>
        <w:jc w:val="both"/>
        <w:rPr>
          <w:rFonts w:eastAsia="Calibri" w:cs="Calibri"/>
        </w:rPr>
      </w:pPr>
      <w:r>
        <w:rPr>
          <w:rFonts w:eastAsia="Calibri" w:cs="Calibri"/>
        </w:rPr>
        <w:t xml:space="preserve">Todas las excavaciones exteriores se </w:t>
      </w:r>
      <w:proofErr w:type="spellStart"/>
      <w:r>
        <w:rPr>
          <w:rFonts w:eastAsia="Calibri" w:cs="Calibri"/>
        </w:rPr>
        <w:t>mantendran</w:t>
      </w:r>
      <w:proofErr w:type="spellEnd"/>
      <w:r>
        <w:rPr>
          <w:rFonts w:eastAsia="Calibri" w:cs="Calibri"/>
        </w:rPr>
        <w:t xml:space="preserve"> permanentemente delimitadas mediante mallas faeneras o cercos </w:t>
      </w:r>
      <w:proofErr w:type="spellStart"/>
      <w:r>
        <w:rPr>
          <w:rFonts w:eastAsia="Calibri" w:cs="Calibri"/>
        </w:rPr>
        <w:t>rigidos</w:t>
      </w:r>
      <w:proofErr w:type="spellEnd"/>
      <w:r>
        <w:rPr>
          <w:rFonts w:eastAsia="Calibri" w:cs="Calibri"/>
        </w:rPr>
        <w:t xml:space="preserve"> de acuerdo a la profundidad de la </w:t>
      </w:r>
      <w:proofErr w:type="spellStart"/>
      <w:r>
        <w:rPr>
          <w:rFonts w:eastAsia="Calibri" w:cs="Calibri"/>
        </w:rPr>
        <w:t>excavacion</w:t>
      </w:r>
      <w:proofErr w:type="spellEnd"/>
      <w:r>
        <w:rPr>
          <w:rFonts w:eastAsia="Calibri" w:cs="Calibri"/>
        </w:rPr>
        <w:t xml:space="preserve">, </w:t>
      </w:r>
      <w:proofErr w:type="spellStart"/>
      <w:r>
        <w:rPr>
          <w:rFonts w:eastAsia="Calibri" w:cs="Calibri"/>
        </w:rPr>
        <w:t>ademas</w:t>
      </w:r>
      <w:proofErr w:type="spellEnd"/>
      <w:r>
        <w:rPr>
          <w:rFonts w:eastAsia="Calibri" w:cs="Calibri"/>
        </w:rPr>
        <w:t xml:space="preserve"> de las señales de peligro de </w:t>
      </w:r>
      <w:proofErr w:type="spellStart"/>
      <w:r>
        <w:rPr>
          <w:rFonts w:eastAsia="Calibri" w:cs="Calibri"/>
        </w:rPr>
        <w:t>caida</w:t>
      </w:r>
      <w:proofErr w:type="spellEnd"/>
      <w:r>
        <w:rPr>
          <w:rFonts w:eastAsia="Calibri" w:cs="Calibri"/>
        </w:rPr>
        <w:t xml:space="preserve"> debidamente instaladas.</w:t>
      </w:r>
    </w:p>
    <w:p w14:paraId="314148E7" w14:textId="77777777" w:rsidR="004007EB" w:rsidRDefault="00000000">
      <w:pPr>
        <w:spacing w:after="0" w:line="360" w:lineRule="auto"/>
        <w:ind w:firstLine="709"/>
        <w:jc w:val="both"/>
        <w:rPr>
          <w:rFonts w:eastAsia="Calibri" w:cs="Calibri"/>
        </w:rPr>
      </w:pPr>
      <w:r>
        <w:rPr>
          <w:rFonts w:eastAsia="Calibri" w:cs="Calibri"/>
        </w:rPr>
        <w:t xml:space="preserve">Se </w:t>
      </w:r>
      <w:proofErr w:type="gramStart"/>
      <w:r>
        <w:rPr>
          <w:rFonts w:eastAsia="Calibri" w:cs="Calibri"/>
        </w:rPr>
        <w:t>instalaran</w:t>
      </w:r>
      <w:proofErr w:type="gramEnd"/>
      <w:r>
        <w:rPr>
          <w:rFonts w:eastAsia="Calibri" w:cs="Calibri"/>
        </w:rPr>
        <w:t xml:space="preserve"> cierros fácilmente identificables aun en condiciones de poca iluminación, para lo cual se </w:t>
      </w:r>
      <w:proofErr w:type="gramStart"/>
      <w:r>
        <w:rPr>
          <w:rFonts w:eastAsia="Calibri" w:cs="Calibri"/>
        </w:rPr>
        <w:t>instalaran</w:t>
      </w:r>
      <w:proofErr w:type="gramEnd"/>
      <w:r>
        <w:rPr>
          <w:rFonts w:eastAsia="Calibri" w:cs="Calibri"/>
        </w:rPr>
        <w:t xml:space="preserve"> focos o luces de advertencia en las excavaciones exteriores.</w:t>
      </w:r>
    </w:p>
    <w:p w14:paraId="30969DA9" w14:textId="77777777" w:rsidR="004007EB" w:rsidRDefault="00000000">
      <w:pPr>
        <w:spacing w:after="0" w:line="360" w:lineRule="auto"/>
        <w:ind w:firstLine="709"/>
        <w:jc w:val="both"/>
        <w:rPr>
          <w:rFonts w:eastAsia="Calibri" w:cs="Calibri"/>
        </w:rPr>
      </w:pPr>
      <w:r>
        <w:rPr>
          <w:rFonts w:eastAsia="Calibri" w:cs="Calibri"/>
          <w:b/>
        </w:rPr>
        <w:tab/>
      </w:r>
    </w:p>
    <w:p w14:paraId="1D2B2AC6" w14:textId="77777777" w:rsidR="004007EB" w:rsidRDefault="004007EB">
      <w:pPr>
        <w:spacing w:after="0" w:line="360" w:lineRule="auto"/>
        <w:ind w:firstLine="709"/>
        <w:jc w:val="both"/>
        <w:rPr>
          <w:rFonts w:eastAsia="Calibri" w:cs="Calibri"/>
        </w:rPr>
      </w:pPr>
    </w:p>
    <w:p w14:paraId="1C14A142" w14:textId="77777777" w:rsidR="004007EB" w:rsidRDefault="00000000">
      <w:pPr>
        <w:spacing w:after="0" w:line="360" w:lineRule="auto"/>
        <w:ind w:firstLine="709"/>
        <w:jc w:val="both"/>
        <w:rPr>
          <w:rFonts w:eastAsia="Calibri" w:cs="Calibri"/>
          <w:b/>
        </w:rPr>
      </w:pPr>
      <w:r>
        <w:rPr>
          <w:rFonts w:eastAsia="Calibri" w:cs="Calibri"/>
          <w:b/>
        </w:rPr>
        <w:t>8.</w:t>
      </w:r>
      <w:proofErr w:type="gramStart"/>
      <w:r>
        <w:rPr>
          <w:rFonts w:eastAsia="Calibri" w:cs="Calibri"/>
          <w:b/>
        </w:rPr>
        <w:t>-  De</w:t>
      </w:r>
      <w:proofErr w:type="gramEnd"/>
      <w:r>
        <w:rPr>
          <w:rFonts w:eastAsia="Calibri" w:cs="Calibri"/>
          <w:b/>
        </w:rPr>
        <w:t xml:space="preserve"> interior de las excavaciones </w:t>
      </w:r>
    </w:p>
    <w:p w14:paraId="5E7B24B6" w14:textId="77777777" w:rsidR="004007EB" w:rsidRDefault="004007EB">
      <w:pPr>
        <w:spacing w:after="0" w:line="360" w:lineRule="auto"/>
        <w:ind w:firstLine="709"/>
        <w:jc w:val="both"/>
        <w:rPr>
          <w:rFonts w:eastAsia="Calibri" w:cs="Calibri"/>
          <w:b/>
        </w:rPr>
      </w:pPr>
    </w:p>
    <w:p w14:paraId="353C3BC0" w14:textId="77777777" w:rsidR="004007EB" w:rsidRDefault="00000000">
      <w:pPr>
        <w:spacing w:after="0" w:line="360" w:lineRule="auto"/>
        <w:ind w:firstLine="709"/>
        <w:jc w:val="both"/>
        <w:rPr>
          <w:rFonts w:eastAsia="Calibri" w:cs="Calibri"/>
        </w:rPr>
      </w:pPr>
      <w:r>
        <w:rPr>
          <w:rFonts w:eastAsia="Calibri" w:cs="Calibri"/>
        </w:rPr>
        <w:t>Cuando se efectúen faenas que produzcan vibraciones, percusión o trepidación, éstas no se pueden efectuar a una distancia menor a 1,5 veces la profundidad de la excavación.</w:t>
      </w:r>
    </w:p>
    <w:p w14:paraId="62CD0239" w14:textId="77777777" w:rsidR="004007EB" w:rsidRDefault="00000000">
      <w:pPr>
        <w:spacing w:after="0" w:line="360" w:lineRule="auto"/>
        <w:ind w:firstLine="709"/>
        <w:jc w:val="both"/>
        <w:rPr>
          <w:rFonts w:eastAsia="Calibri" w:cs="Calibri"/>
        </w:rPr>
      </w:pPr>
      <w:r>
        <w:rPr>
          <w:rFonts w:eastAsia="Calibri" w:cs="Calibri"/>
        </w:rPr>
        <w:t xml:space="preserve">El tránsito de vehículos y maquinarias se </w:t>
      </w:r>
      <w:proofErr w:type="gramStart"/>
      <w:r>
        <w:rPr>
          <w:rFonts w:eastAsia="Calibri" w:cs="Calibri"/>
        </w:rPr>
        <w:t>realizara</w:t>
      </w:r>
      <w:proofErr w:type="gramEnd"/>
      <w:r>
        <w:rPr>
          <w:rFonts w:eastAsia="Calibri" w:cs="Calibri"/>
        </w:rPr>
        <w:t xml:space="preserve"> a una distancia mínima de 05 veces la profundidad de la excavación.</w:t>
      </w:r>
    </w:p>
    <w:p w14:paraId="6DDB3DDD" w14:textId="77777777" w:rsidR="004007EB" w:rsidRDefault="00000000">
      <w:pPr>
        <w:spacing w:after="0" w:line="360" w:lineRule="auto"/>
        <w:ind w:firstLine="709"/>
        <w:jc w:val="both"/>
        <w:rPr>
          <w:rFonts w:eastAsia="Calibri" w:cs="Calibri"/>
        </w:rPr>
      </w:pPr>
      <w:r>
        <w:rPr>
          <w:rFonts w:eastAsia="Calibri" w:cs="Calibri"/>
        </w:rPr>
        <w:t>Es posible que la excavación desestabilice edificios o fundaciones colindantes, por lo que siempre se debe recurrir a un especialista para estudiar e indicar las soluciones o precauciones a tomar a cargo de un ingeniero civil o mecánico de suelos; y las acciones referentes a los refuerzos o apuntalamientos necesarios para asegurar la estabilidad de las excavaciones y de dichas construcciones.</w:t>
      </w:r>
    </w:p>
    <w:p w14:paraId="0EE13C7A" w14:textId="77777777" w:rsidR="004007EB" w:rsidRDefault="00000000">
      <w:pPr>
        <w:spacing w:after="0" w:line="360" w:lineRule="auto"/>
        <w:ind w:firstLine="709"/>
        <w:jc w:val="both"/>
        <w:rPr>
          <w:rFonts w:eastAsia="Calibri" w:cs="Calibri"/>
        </w:rPr>
      </w:pPr>
      <w:r>
        <w:rPr>
          <w:rFonts w:eastAsia="Calibri" w:cs="Calibri"/>
        </w:rPr>
        <w:t xml:space="preserve">El acopio de materiales se </w:t>
      </w:r>
      <w:proofErr w:type="gramStart"/>
      <w:r>
        <w:rPr>
          <w:rFonts w:eastAsia="Calibri" w:cs="Calibri"/>
        </w:rPr>
        <w:t>realizara</w:t>
      </w:r>
      <w:proofErr w:type="gramEnd"/>
      <w:r>
        <w:rPr>
          <w:rFonts w:eastAsia="Calibri" w:cs="Calibri"/>
        </w:rPr>
        <w:t xml:space="preserve"> a una distancia mínima de 60 centímetros del borde la excavación, considerando además la siguiente tabla de acuerdo a la naturaleza del terreno y ángulo de máximo que puede presentar la excavación en sus muros interiores.</w:t>
      </w:r>
    </w:p>
    <w:p w14:paraId="71D9CB17" w14:textId="77777777" w:rsidR="004007EB" w:rsidRDefault="004007EB">
      <w:pPr>
        <w:spacing w:after="0" w:line="360" w:lineRule="auto"/>
        <w:ind w:firstLine="709"/>
        <w:jc w:val="both"/>
        <w:rPr>
          <w:rFonts w:eastAsia="Calibri" w:cs="Calibri"/>
        </w:rPr>
      </w:pPr>
    </w:p>
    <w:p w14:paraId="4B512917" w14:textId="77777777" w:rsidR="004007EB" w:rsidRDefault="00000000">
      <w:pPr>
        <w:spacing w:after="0" w:line="360" w:lineRule="auto"/>
        <w:ind w:firstLine="709"/>
        <w:jc w:val="both"/>
        <w:rPr>
          <w:rFonts w:eastAsia="Calibri" w:cs="Calibri"/>
        </w:rPr>
      </w:pPr>
      <w:r>
        <w:rPr>
          <w:noProof/>
        </w:rPr>
        <w:drawing>
          <wp:anchor distT="0" distB="0" distL="114300" distR="114300" simplePos="0" relativeHeight="251661312" behindDoc="0" locked="0" layoutInCell="1" hidden="0" allowOverlap="1" wp14:anchorId="22862AA7" wp14:editId="101F0EBB">
            <wp:simplePos x="0" y="0"/>
            <wp:positionH relativeFrom="column">
              <wp:posOffset>273050</wp:posOffset>
            </wp:positionH>
            <wp:positionV relativeFrom="paragraph">
              <wp:posOffset>131445</wp:posOffset>
            </wp:positionV>
            <wp:extent cx="5358130" cy="2606675"/>
            <wp:effectExtent l="0" t="0" r="0" b="0"/>
            <wp:wrapSquare wrapText="bothSides" distT="0" distB="0" distL="114300" distR="114300"/>
            <wp:docPr id="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358130" cy="2606675"/>
                    </a:xfrm>
                    <a:prstGeom prst="rect">
                      <a:avLst/>
                    </a:prstGeom>
                    <a:ln/>
                  </pic:spPr>
                </pic:pic>
              </a:graphicData>
            </a:graphic>
          </wp:anchor>
        </w:drawing>
      </w:r>
    </w:p>
    <w:p w14:paraId="03A23B64" w14:textId="77777777" w:rsidR="004007EB" w:rsidRDefault="004007EB">
      <w:pPr>
        <w:widowControl w:val="0"/>
        <w:spacing w:after="0" w:line="360" w:lineRule="auto"/>
        <w:ind w:firstLine="709"/>
        <w:jc w:val="both"/>
        <w:rPr>
          <w:rFonts w:eastAsia="Calibri" w:cs="Calibri"/>
          <w:b/>
          <w:color w:val="1D1D1D"/>
        </w:rPr>
      </w:pPr>
    </w:p>
    <w:p w14:paraId="01CD0B40" w14:textId="77777777" w:rsidR="004007EB" w:rsidRDefault="004007EB">
      <w:pPr>
        <w:widowControl w:val="0"/>
        <w:spacing w:after="0" w:line="360" w:lineRule="auto"/>
        <w:ind w:firstLine="709"/>
        <w:jc w:val="both"/>
        <w:rPr>
          <w:rFonts w:eastAsia="Calibri" w:cs="Calibri"/>
          <w:b/>
          <w:color w:val="1D1D1D"/>
        </w:rPr>
      </w:pPr>
    </w:p>
    <w:p w14:paraId="32355843" w14:textId="77777777" w:rsidR="004007EB" w:rsidRDefault="004007EB">
      <w:pPr>
        <w:widowControl w:val="0"/>
        <w:spacing w:after="0" w:line="360" w:lineRule="auto"/>
        <w:ind w:firstLine="709"/>
        <w:jc w:val="both"/>
        <w:rPr>
          <w:rFonts w:eastAsia="Calibri" w:cs="Calibri"/>
          <w:b/>
          <w:color w:val="1D1D1D"/>
        </w:rPr>
      </w:pPr>
    </w:p>
    <w:p w14:paraId="4387DD28" w14:textId="77777777" w:rsidR="004007EB" w:rsidRDefault="004007EB">
      <w:pPr>
        <w:widowControl w:val="0"/>
        <w:spacing w:after="0" w:line="360" w:lineRule="auto"/>
        <w:ind w:firstLine="709"/>
        <w:jc w:val="both"/>
        <w:rPr>
          <w:rFonts w:eastAsia="Calibri" w:cs="Calibri"/>
          <w:b/>
          <w:color w:val="1D1D1D"/>
        </w:rPr>
      </w:pPr>
    </w:p>
    <w:p w14:paraId="4E3C17B4" w14:textId="77777777" w:rsidR="004007EB" w:rsidRDefault="004007EB">
      <w:pPr>
        <w:widowControl w:val="0"/>
        <w:spacing w:after="0" w:line="360" w:lineRule="auto"/>
        <w:ind w:firstLine="709"/>
        <w:jc w:val="both"/>
        <w:rPr>
          <w:rFonts w:eastAsia="Calibri" w:cs="Calibri"/>
          <w:b/>
          <w:color w:val="1D1D1D"/>
        </w:rPr>
      </w:pPr>
    </w:p>
    <w:p w14:paraId="72663BDD" w14:textId="77777777" w:rsidR="004007EB" w:rsidRDefault="004007EB">
      <w:pPr>
        <w:widowControl w:val="0"/>
        <w:spacing w:after="0" w:line="360" w:lineRule="auto"/>
        <w:ind w:firstLine="709"/>
        <w:jc w:val="both"/>
        <w:rPr>
          <w:rFonts w:eastAsia="Calibri" w:cs="Calibri"/>
          <w:b/>
          <w:color w:val="1D1D1D"/>
        </w:rPr>
      </w:pPr>
    </w:p>
    <w:p w14:paraId="57138791" w14:textId="77777777" w:rsidR="004007EB" w:rsidRDefault="004007EB">
      <w:pPr>
        <w:widowControl w:val="0"/>
        <w:spacing w:after="0" w:line="360" w:lineRule="auto"/>
        <w:ind w:firstLine="709"/>
        <w:jc w:val="both"/>
        <w:rPr>
          <w:rFonts w:eastAsia="Calibri" w:cs="Calibri"/>
          <w:b/>
          <w:color w:val="1D1D1D"/>
        </w:rPr>
      </w:pPr>
    </w:p>
    <w:p w14:paraId="2344B04D" w14:textId="77777777" w:rsidR="004007EB" w:rsidRDefault="004007EB">
      <w:pPr>
        <w:widowControl w:val="0"/>
        <w:spacing w:after="0" w:line="360" w:lineRule="auto"/>
        <w:ind w:firstLine="709"/>
        <w:jc w:val="both"/>
        <w:rPr>
          <w:rFonts w:eastAsia="Calibri" w:cs="Calibri"/>
          <w:b/>
          <w:color w:val="1D1D1D"/>
        </w:rPr>
      </w:pPr>
    </w:p>
    <w:p w14:paraId="1D2C3FA9" w14:textId="77777777" w:rsidR="004007EB" w:rsidRDefault="004007EB">
      <w:pPr>
        <w:widowControl w:val="0"/>
        <w:spacing w:after="0" w:line="360" w:lineRule="auto"/>
        <w:ind w:firstLine="709"/>
        <w:jc w:val="both"/>
        <w:rPr>
          <w:rFonts w:eastAsia="Calibri" w:cs="Calibri"/>
          <w:b/>
          <w:color w:val="1D1D1D"/>
        </w:rPr>
      </w:pPr>
    </w:p>
    <w:p w14:paraId="4592E706" w14:textId="77777777" w:rsidR="004007EB" w:rsidRDefault="004007EB">
      <w:pPr>
        <w:widowControl w:val="0"/>
        <w:spacing w:after="0" w:line="360" w:lineRule="auto"/>
        <w:ind w:firstLine="709"/>
        <w:jc w:val="both"/>
        <w:rPr>
          <w:rFonts w:eastAsia="Calibri" w:cs="Calibri"/>
          <w:b/>
          <w:color w:val="1D1D1D"/>
        </w:rPr>
      </w:pPr>
    </w:p>
    <w:p w14:paraId="2FB5A699" w14:textId="77777777" w:rsidR="004007EB" w:rsidRDefault="004007EB">
      <w:pPr>
        <w:widowControl w:val="0"/>
        <w:spacing w:after="0" w:line="360" w:lineRule="auto"/>
        <w:ind w:firstLine="709"/>
        <w:jc w:val="both"/>
        <w:rPr>
          <w:rFonts w:eastAsia="Calibri" w:cs="Calibri"/>
          <w:b/>
          <w:color w:val="1D1D1D"/>
        </w:rPr>
      </w:pPr>
    </w:p>
    <w:p w14:paraId="66C5181E" w14:textId="77777777" w:rsidR="004007EB" w:rsidRDefault="004007EB">
      <w:pPr>
        <w:widowControl w:val="0"/>
        <w:spacing w:after="0" w:line="360" w:lineRule="auto"/>
        <w:ind w:firstLine="709"/>
        <w:jc w:val="both"/>
        <w:rPr>
          <w:rFonts w:eastAsia="Calibri" w:cs="Calibri"/>
          <w:b/>
          <w:color w:val="1D1D1D"/>
        </w:rPr>
      </w:pPr>
    </w:p>
    <w:p w14:paraId="323B1D40" w14:textId="77777777" w:rsidR="004007EB" w:rsidRDefault="004007EB">
      <w:pPr>
        <w:widowControl w:val="0"/>
        <w:spacing w:after="0" w:line="360" w:lineRule="auto"/>
        <w:ind w:firstLine="709"/>
        <w:jc w:val="both"/>
        <w:rPr>
          <w:rFonts w:eastAsia="Calibri" w:cs="Calibri"/>
          <w:b/>
          <w:color w:val="1D1D1D"/>
        </w:rPr>
      </w:pPr>
    </w:p>
    <w:p w14:paraId="20DDFEBD" w14:textId="77777777" w:rsidR="004007EB" w:rsidRDefault="004007EB">
      <w:pPr>
        <w:widowControl w:val="0"/>
        <w:spacing w:after="0" w:line="360" w:lineRule="auto"/>
        <w:ind w:firstLine="709"/>
        <w:jc w:val="both"/>
        <w:rPr>
          <w:rFonts w:eastAsia="Calibri" w:cs="Calibri"/>
          <w:b/>
          <w:color w:val="1D1D1D"/>
        </w:rPr>
      </w:pPr>
    </w:p>
    <w:p w14:paraId="7F824E01" w14:textId="77777777" w:rsidR="004007EB" w:rsidRDefault="004007EB">
      <w:pPr>
        <w:widowControl w:val="0"/>
        <w:spacing w:after="0" w:line="360" w:lineRule="auto"/>
        <w:ind w:firstLine="709"/>
        <w:jc w:val="both"/>
        <w:rPr>
          <w:rFonts w:eastAsia="Calibri" w:cs="Calibri"/>
          <w:b/>
          <w:color w:val="1D1D1D"/>
        </w:rPr>
      </w:pPr>
    </w:p>
    <w:p w14:paraId="44F78927" w14:textId="77777777" w:rsidR="004007EB" w:rsidRDefault="004007EB">
      <w:pPr>
        <w:widowControl w:val="0"/>
        <w:spacing w:after="0" w:line="360" w:lineRule="auto"/>
        <w:ind w:firstLine="709"/>
        <w:jc w:val="both"/>
        <w:rPr>
          <w:rFonts w:eastAsia="Calibri" w:cs="Calibri"/>
          <w:b/>
          <w:color w:val="1D1D1D"/>
        </w:rPr>
      </w:pPr>
    </w:p>
    <w:p w14:paraId="675582B2" w14:textId="77777777" w:rsidR="004007EB" w:rsidRDefault="004007EB">
      <w:pPr>
        <w:widowControl w:val="0"/>
        <w:spacing w:after="0" w:line="360" w:lineRule="auto"/>
        <w:ind w:firstLine="709"/>
        <w:jc w:val="both"/>
        <w:rPr>
          <w:rFonts w:eastAsia="Calibri" w:cs="Calibri"/>
          <w:b/>
          <w:color w:val="1D1D1D"/>
        </w:rPr>
      </w:pPr>
    </w:p>
    <w:p w14:paraId="5683C539" w14:textId="77777777" w:rsidR="004007EB" w:rsidRDefault="004007EB">
      <w:pPr>
        <w:widowControl w:val="0"/>
        <w:spacing w:after="0" w:line="360" w:lineRule="auto"/>
        <w:ind w:firstLine="709"/>
        <w:jc w:val="both"/>
        <w:rPr>
          <w:rFonts w:eastAsia="Calibri" w:cs="Calibri"/>
          <w:b/>
          <w:color w:val="1D1D1D"/>
        </w:rPr>
      </w:pPr>
    </w:p>
    <w:p w14:paraId="1831FE64" w14:textId="77777777" w:rsidR="004007EB" w:rsidRDefault="00000000">
      <w:pPr>
        <w:widowControl w:val="0"/>
        <w:spacing w:after="0" w:line="360" w:lineRule="auto"/>
        <w:ind w:firstLine="709"/>
        <w:jc w:val="both"/>
        <w:rPr>
          <w:rFonts w:eastAsia="Calibri" w:cs="Calibri"/>
          <w:color w:val="000000"/>
        </w:rPr>
      </w:pPr>
      <w:r>
        <w:rPr>
          <w:rFonts w:eastAsia="Calibri" w:cs="Calibri"/>
          <w:b/>
          <w:color w:val="1D1D1D"/>
        </w:rPr>
        <w:t xml:space="preserve">9.-   </w:t>
      </w:r>
      <w:r>
        <w:rPr>
          <w:rFonts w:eastAsia="Calibri" w:cs="Calibri"/>
          <w:b/>
          <w:color w:val="0E0E0E"/>
        </w:rPr>
        <w:t>Restricciones:</w:t>
      </w:r>
    </w:p>
    <w:p w14:paraId="50F8FE45" w14:textId="77777777" w:rsidR="004007EB" w:rsidRDefault="004007EB">
      <w:pPr>
        <w:widowControl w:val="0"/>
        <w:spacing w:after="0" w:line="360" w:lineRule="auto"/>
        <w:ind w:firstLine="709"/>
        <w:jc w:val="both"/>
        <w:rPr>
          <w:rFonts w:eastAsia="Calibri" w:cs="Calibri"/>
          <w:color w:val="000000"/>
        </w:rPr>
      </w:pPr>
    </w:p>
    <w:p w14:paraId="7B3F82E4"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E0E0E"/>
        </w:rPr>
        <w:t>L</w:t>
      </w:r>
      <w:r>
        <w:rPr>
          <w:rFonts w:eastAsia="Calibri" w:cs="Calibri"/>
          <w:color w:val="000000"/>
        </w:rPr>
        <w:t xml:space="preserve">a </w:t>
      </w:r>
      <w:r>
        <w:rPr>
          <w:rFonts w:eastAsia="Calibri" w:cs="Calibri"/>
          <w:color w:val="0E0E0E"/>
        </w:rPr>
        <w:t>d</w:t>
      </w:r>
      <w:r>
        <w:rPr>
          <w:rFonts w:eastAsia="Calibri" w:cs="Calibri"/>
          <w:color w:val="000000"/>
        </w:rPr>
        <w:t>i</w:t>
      </w:r>
      <w:r>
        <w:rPr>
          <w:rFonts w:eastAsia="Calibri" w:cs="Calibri"/>
          <w:color w:val="0E0E0E"/>
        </w:rPr>
        <w:t>s</w:t>
      </w:r>
      <w:r>
        <w:rPr>
          <w:rFonts w:eastAsia="Calibri" w:cs="Calibri"/>
          <w:color w:val="000000"/>
        </w:rPr>
        <w:t>t</w:t>
      </w:r>
      <w:r>
        <w:rPr>
          <w:rFonts w:eastAsia="Calibri" w:cs="Calibri"/>
          <w:color w:val="0E0E0E"/>
        </w:rPr>
        <w:t>anc</w:t>
      </w:r>
      <w:r>
        <w:rPr>
          <w:rFonts w:eastAsia="Calibri" w:cs="Calibri"/>
          <w:color w:val="000000"/>
        </w:rPr>
        <w:t xml:space="preserve">ia </w:t>
      </w:r>
      <w:r>
        <w:rPr>
          <w:rFonts w:eastAsia="Calibri" w:cs="Calibri"/>
          <w:color w:val="0E0E0E"/>
        </w:rPr>
        <w:t xml:space="preserve">de </w:t>
      </w:r>
      <w:r>
        <w:rPr>
          <w:rFonts w:eastAsia="Calibri" w:cs="Calibri"/>
          <w:color w:val="000000"/>
        </w:rPr>
        <w:t>a</w:t>
      </w:r>
      <w:r>
        <w:rPr>
          <w:rFonts w:eastAsia="Calibri" w:cs="Calibri"/>
          <w:color w:val="0E0E0E"/>
        </w:rPr>
        <w:t>co</w:t>
      </w:r>
      <w:r>
        <w:rPr>
          <w:rFonts w:eastAsia="Calibri" w:cs="Calibri"/>
          <w:color w:val="000000"/>
        </w:rPr>
        <w:t>p</w:t>
      </w:r>
      <w:r>
        <w:rPr>
          <w:rFonts w:eastAsia="Calibri" w:cs="Calibri"/>
          <w:color w:val="343434"/>
        </w:rPr>
        <w:t>i</w:t>
      </w:r>
      <w:r>
        <w:rPr>
          <w:rFonts w:eastAsia="Calibri" w:cs="Calibri"/>
          <w:color w:val="0E0E0E"/>
        </w:rPr>
        <w:t xml:space="preserve">o </w:t>
      </w:r>
      <w:r>
        <w:rPr>
          <w:rFonts w:eastAsia="Calibri" w:cs="Calibri"/>
          <w:color w:val="000000"/>
        </w:rPr>
        <w:t>d</w:t>
      </w:r>
      <w:r>
        <w:rPr>
          <w:rFonts w:eastAsia="Calibri" w:cs="Calibri"/>
          <w:color w:val="0E0E0E"/>
        </w:rPr>
        <w:t>e m</w:t>
      </w:r>
      <w:r>
        <w:rPr>
          <w:rFonts w:eastAsia="Calibri" w:cs="Calibri"/>
          <w:color w:val="000000"/>
        </w:rPr>
        <w:t>ate</w:t>
      </w:r>
      <w:r>
        <w:rPr>
          <w:rFonts w:eastAsia="Calibri" w:cs="Calibri"/>
          <w:color w:val="0E0E0E"/>
        </w:rPr>
        <w:t>r</w:t>
      </w:r>
      <w:r>
        <w:rPr>
          <w:rFonts w:eastAsia="Calibri" w:cs="Calibri"/>
          <w:color w:val="000000"/>
        </w:rPr>
        <w:t>iale</w:t>
      </w:r>
      <w:r>
        <w:rPr>
          <w:rFonts w:eastAsia="Calibri" w:cs="Calibri"/>
          <w:color w:val="0E0E0E"/>
        </w:rPr>
        <w:t xml:space="preserve">s </w:t>
      </w:r>
      <w:r>
        <w:rPr>
          <w:rFonts w:eastAsia="Calibri" w:cs="Calibri"/>
          <w:color w:val="000000"/>
        </w:rPr>
        <w:t xml:space="preserve">no </w:t>
      </w:r>
      <w:r>
        <w:rPr>
          <w:rFonts w:eastAsia="Calibri" w:cs="Calibri"/>
          <w:color w:val="0E0E0E"/>
        </w:rPr>
        <w:t>po</w:t>
      </w:r>
      <w:r>
        <w:rPr>
          <w:rFonts w:eastAsia="Calibri" w:cs="Calibri"/>
          <w:color w:val="000000"/>
        </w:rPr>
        <w:t>dr</w:t>
      </w:r>
      <w:r>
        <w:rPr>
          <w:rFonts w:eastAsia="Calibri" w:cs="Calibri"/>
          <w:color w:val="0E0E0E"/>
        </w:rPr>
        <w:t xml:space="preserve">á </w:t>
      </w:r>
      <w:r>
        <w:rPr>
          <w:rFonts w:eastAsia="Calibri" w:cs="Calibri"/>
          <w:color w:val="000000"/>
        </w:rPr>
        <w:t>est</w:t>
      </w:r>
      <w:r>
        <w:rPr>
          <w:rFonts w:eastAsia="Calibri" w:cs="Calibri"/>
          <w:color w:val="0E0E0E"/>
        </w:rPr>
        <w:t>a</w:t>
      </w:r>
      <w:r>
        <w:rPr>
          <w:rFonts w:eastAsia="Calibri" w:cs="Calibri"/>
          <w:color w:val="343434"/>
        </w:rPr>
        <w:t xml:space="preserve">r </w:t>
      </w:r>
      <w:r>
        <w:rPr>
          <w:rFonts w:eastAsia="Calibri" w:cs="Calibri"/>
          <w:color w:val="000000"/>
        </w:rPr>
        <w:t>a men</w:t>
      </w:r>
      <w:r>
        <w:rPr>
          <w:rFonts w:eastAsia="Calibri" w:cs="Calibri"/>
          <w:color w:val="0E0E0E"/>
        </w:rPr>
        <w:t>o</w:t>
      </w:r>
      <w:r>
        <w:rPr>
          <w:rFonts w:eastAsia="Calibri" w:cs="Calibri"/>
          <w:color w:val="000000"/>
        </w:rPr>
        <w:t>s d</w:t>
      </w:r>
      <w:r>
        <w:rPr>
          <w:rFonts w:eastAsia="Calibri" w:cs="Calibri"/>
          <w:color w:val="0E0E0E"/>
        </w:rPr>
        <w:t xml:space="preserve">e </w:t>
      </w:r>
      <w:r>
        <w:rPr>
          <w:rFonts w:eastAsia="Calibri" w:cs="Calibri"/>
          <w:color w:val="000000"/>
        </w:rPr>
        <w:t>0,</w:t>
      </w:r>
      <w:r>
        <w:rPr>
          <w:rFonts w:eastAsia="Calibri" w:cs="Calibri"/>
          <w:color w:val="0E0E0E"/>
        </w:rPr>
        <w:t xml:space="preserve">60 </w:t>
      </w:r>
      <w:r>
        <w:rPr>
          <w:rFonts w:eastAsia="Calibri" w:cs="Calibri"/>
          <w:color w:val="000000"/>
        </w:rPr>
        <w:t>m</w:t>
      </w:r>
      <w:r>
        <w:rPr>
          <w:rFonts w:eastAsia="Calibri" w:cs="Calibri"/>
          <w:color w:val="484848"/>
        </w:rPr>
        <w:t>.</w:t>
      </w:r>
    </w:p>
    <w:p w14:paraId="4E8D5F43"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E0E0E"/>
        </w:rPr>
        <w:t>E</w:t>
      </w:r>
      <w:r>
        <w:rPr>
          <w:rFonts w:eastAsia="Calibri" w:cs="Calibri"/>
          <w:color w:val="000000"/>
        </w:rPr>
        <w:t>n n</w:t>
      </w:r>
      <w:r>
        <w:rPr>
          <w:rFonts w:eastAsia="Calibri" w:cs="Calibri"/>
          <w:color w:val="343434"/>
        </w:rPr>
        <w:t>i</w:t>
      </w:r>
      <w:r>
        <w:rPr>
          <w:rFonts w:eastAsia="Calibri" w:cs="Calibri"/>
          <w:color w:val="000000"/>
        </w:rPr>
        <w:t>n</w:t>
      </w:r>
      <w:r>
        <w:rPr>
          <w:rFonts w:eastAsia="Calibri" w:cs="Calibri"/>
          <w:color w:val="0E0E0E"/>
        </w:rPr>
        <w:t>g</w:t>
      </w:r>
      <w:r>
        <w:rPr>
          <w:rFonts w:eastAsia="Calibri" w:cs="Calibri"/>
          <w:color w:val="000000"/>
        </w:rPr>
        <w:t xml:space="preserve">ún </w:t>
      </w:r>
      <w:r>
        <w:rPr>
          <w:rFonts w:eastAsia="Calibri" w:cs="Calibri"/>
          <w:color w:val="0E0E0E"/>
        </w:rPr>
        <w:t>ca</w:t>
      </w:r>
      <w:r>
        <w:rPr>
          <w:rFonts w:eastAsia="Calibri" w:cs="Calibri"/>
          <w:color w:val="000000"/>
        </w:rPr>
        <w:t>so se d</w:t>
      </w:r>
      <w:r>
        <w:rPr>
          <w:rFonts w:eastAsia="Calibri" w:cs="Calibri"/>
          <w:color w:val="0E0E0E"/>
        </w:rPr>
        <w:t>eb</w:t>
      </w:r>
      <w:r>
        <w:rPr>
          <w:rFonts w:eastAsia="Calibri" w:cs="Calibri"/>
          <w:color w:val="000000"/>
        </w:rPr>
        <w:t xml:space="preserve">erá </w:t>
      </w:r>
      <w:r>
        <w:rPr>
          <w:rFonts w:eastAsia="Calibri" w:cs="Calibri"/>
          <w:color w:val="0E0E0E"/>
        </w:rPr>
        <w:t>s</w:t>
      </w:r>
      <w:r>
        <w:rPr>
          <w:rFonts w:eastAsia="Calibri" w:cs="Calibri"/>
          <w:color w:val="000000"/>
        </w:rPr>
        <w:t>o</w:t>
      </w:r>
      <w:r>
        <w:rPr>
          <w:rFonts w:eastAsia="Calibri" w:cs="Calibri"/>
          <w:color w:val="0E0E0E"/>
        </w:rPr>
        <w:t>ca</w:t>
      </w:r>
      <w:r>
        <w:rPr>
          <w:rFonts w:eastAsia="Calibri" w:cs="Calibri"/>
          <w:color w:val="000000"/>
        </w:rPr>
        <w:t>va</w:t>
      </w:r>
      <w:r>
        <w:rPr>
          <w:rFonts w:eastAsia="Calibri" w:cs="Calibri"/>
          <w:color w:val="0E0E0E"/>
        </w:rPr>
        <w:t>r a</w:t>
      </w:r>
      <w:r>
        <w:rPr>
          <w:rFonts w:eastAsia="Calibri" w:cs="Calibri"/>
          <w:color w:val="000000"/>
        </w:rPr>
        <w:t xml:space="preserve">l </w:t>
      </w:r>
      <w:r>
        <w:rPr>
          <w:rFonts w:eastAsia="Calibri" w:cs="Calibri"/>
          <w:color w:val="0E0E0E"/>
        </w:rPr>
        <w:t>p</w:t>
      </w:r>
      <w:r>
        <w:rPr>
          <w:rFonts w:eastAsia="Calibri" w:cs="Calibri"/>
          <w:color w:val="000000"/>
        </w:rPr>
        <w:t>i</w:t>
      </w:r>
      <w:r>
        <w:rPr>
          <w:rFonts w:eastAsia="Calibri" w:cs="Calibri"/>
          <w:color w:val="0E0E0E"/>
        </w:rPr>
        <w:t xml:space="preserve">e </w:t>
      </w:r>
      <w:r>
        <w:rPr>
          <w:rFonts w:eastAsia="Calibri" w:cs="Calibri"/>
          <w:color w:val="000000"/>
        </w:rPr>
        <w:t>d</w:t>
      </w:r>
      <w:r>
        <w:rPr>
          <w:rFonts w:eastAsia="Calibri" w:cs="Calibri"/>
          <w:color w:val="0E0E0E"/>
        </w:rPr>
        <w:t>e</w:t>
      </w:r>
      <w:r>
        <w:rPr>
          <w:rFonts w:eastAsia="Calibri" w:cs="Calibri"/>
          <w:color w:val="000000"/>
        </w:rPr>
        <w:t xml:space="preserve">l </w:t>
      </w:r>
      <w:r>
        <w:rPr>
          <w:rFonts w:eastAsia="Calibri" w:cs="Calibri"/>
          <w:color w:val="0E0E0E"/>
        </w:rPr>
        <w:t>ta</w:t>
      </w:r>
      <w:r>
        <w:rPr>
          <w:rFonts w:eastAsia="Calibri" w:cs="Calibri"/>
          <w:color w:val="000000"/>
        </w:rPr>
        <w:t>l</w:t>
      </w:r>
      <w:r>
        <w:rPr>
          <w:rFonts w:eastAsia="Calibri" w:cs="Calibri"/>
          <w:color w:val="0E0E0E"/>
        </w:rPr>
        <w:t>ud</w:t>
      </w:r>
      <w:r>
        <w:rPr>
          <w:rFonts w:eastAsia="Calibri" w:cs="Calibri"/>
          <w:color w:val="484848"/>
        </w:rPr>
        <w:t xml:space="preserve">, </w:t>
      </w:r>
      <w:r>
        <w:rPr>
          <w:rFonts w:eastAsia="Calibri" w:cs="Calibri"/>
          <w:color w:val="0E0E0E"/>
        </w:rPr>
        <w:t>Si e</w:t>
      </w:r>
      <w:r>
        <w:rPr>
          <w:rFonts w:eastAsia="Calibri" w:cs="Calibri"/>
          <w:color w:val="000000"/>
        </w:rPr>
        <w:t>st</w:t>
      </w:r>
      <w:r>
        <w:rPr>
          <w:rFonts w:eastAsia="Calibri" w:cs="Calibri"/>
          <w:color w:val="0E0E0E"/>
        </w:rPr>
        <w:t xml:space="preserve">o </w:t>
      </w:r>
      <w:r>
        <w:rPr>
          <w:rFonts w:eastAsia="Calibri" w:cs="Calibri"/>
          <w:color w:val="000000"/>
        </w:rPr>
        <w:t>oc</w:t>
      </w:r>
      <w:r>
        <w:rPr>
          <w:rFonts w:eastAsia="Calibri" w:cs="Calibri"/>
          <w:color w:val="0E0E0E"/>
        </w:rPr>
        <w:t>urr</w:t>
      </w:r>
      <w:r>
        <w:rPr>
          <w:rFonts w:eastAsia="Calibri" w:cs="Calibri"/>
          <w:color w:val="000000"/>
        </w:rPr>
        <w:t>ier</w:t>
      </w:r>
      <w:r>
        <w:rPr>
          <w:rFonts w:eastAsia="Calibri" w:cs="Calibri"/>
          <w:color w:val="0E0E0E"/>
        </w:rPr>
        <w:t xml:space="preserve">a </w:t>
      </w:r>
      <w:r>
        <w:rPr>
          <w:rFonts w:eastAsia="Calibri" w:cs="Calibri"/>
          <w:color w:val="000000"/>
        </w:rPr>
        <w:t>ac</w:t>
      </w:r>
      <w:r>
        <w:rPr>
          <w:rFonts w:eastAsia="Calibri" w:cs="Calibri"/>
          <w:color w:val="0E0E0E"/>
        </w:rPr>
        <w:t>c</w:t>
      </w:r>
      <w:r>
        <w:rPr>
          <w:rFonts w:eastAsia="Calibri" w:cs="Calibri"/>
          <w:color w:val="000000"/>
        </w:rPr>
        <w:t>ide</w:t>
      </w:r>
      <w:r>
        <w:rPr>
          <w:rFonts w:eastAsia="Calibri" w:cs="Calibri"/>
          <w:color w:val="0E0E0E"/>
        </w:rPr>
        <w:t>nt</w:t>
      </w:r>
      <w:r>
        <w:rPr>
          <w:rFonts w:eastAsia="Calibri" w:cs="Calibri"/>
          <w:color w:val="000000"/>
        </w:rPr>
        <w:t>alm</w:t>
      </w:r>
      <w:r>
        <w:rPr>
          <w:rFonts w:eastAsia="Calibri" w:cs="Calibri"/>
          <w:color w:val="0E0E0E"/>
        </w:rPr>
        <w:t>e</w:t>
      </w:r>
      <w:r>
        <w:rPr>
          <w:rFonts w:eastAsia="Calibri" w:cs="Calibri"/>
          <w:color w:val="000000"/>
        </w:rPr>
        <w:t>nte</w:t>
      </w:r>
      <w:r>
        <w:rPr>
          <w:rFonts w:eastAsia="Calibri" w:cs="Calibri"/>
          <w:color w:val="0E0E0E"/>
        </w:rPr>
        <w:t xml:space="preserve">, </w:t>
      </w:r>
      <w:r>
        <w:rPr>
          <w:rFonts w:eastAsia="Calibri" w:cs="Calibri"/>
          <w:color w:val="000000"/>
        </w:rPr>
        <w:t xml:space="preserve">se </w:t>
      </w:r>
      <w:r>
        <w:rPr>
          <w:rFonts w:eastAsia="Calibri" w:cs="Calibri"/>
          <w:color w:val="0E0E0E"/>
        </w:rPr>
        <w:t>d</w:t>
      </w:r>
      <w:r>
        <w:rPr>
          <w:rFonts w:eastAsia="Calibri" w:cs="Calibri"/>
          <w:color w:val="000000"/>
        </w:rPr>
        <w:t>ebe</w:t>
      </w:r>
      <w:r>
        <w:rPr>
          <w:rFonts w:eastAsia="Calibri" w:cs="Calibri"/>
          <w:color w:val="0E0E0E"/>
        </w:rPr>
        <w:t xml:space="preserve">rá </w:t>
      </w:r>
      <w:r>
        <w:rPr>
          <w:rFonts w:eastAsia="Calibri" w:cs="Calibri"/>
          <w:color w:val="000000"/>
        </w:rPr>
        <w:t>e</w:t>
      </w:r>
      <w:r>
        <w:rPr>
          <w:rFonts w:eastAsia="Calibri" w:cs="Calibri"/>
          <w:color w:val="0E0E0E"/>
        </w:rPr>
        <w:t>lim</w:t>
      </w:r>
      <w:r>
        <w:rPr>
          <w:rFonts w:eastAsia="Calibri" w:cs="Calibri"/>
          <w:color w:val="000000"/>
        </w:rPr>
        <w:t>in</w:t>
      </w:r>
      <w:r>
        <w:rPr>
          <w:rFonts w:eastAsia="Calibri" w:cs="Calibri"/>
          <w:color w:val="0E0E0E"/>
        </w:rPr>
        <w:t xml:space="preserve">ar el </w:t>
      </w:r>
      <w:r>
        <w:rPr>
          <w:rFonts w:eastAsia="Calibri" w:cs="Calibri"/>
          <w:color w:val="000000"/>
        </w:rPr>
        <w:t>socavado provocando la caída del material saliente desde el borde de la excavación.</w:t>
      </w:r>
    </w:p>
    <w:p w14:paraId="208C5FB0"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t>Las excavaciones o zanjas nunca podrán estar sin un medio de acceso, independiente la profundidad de estas.</w:t>
      </w:r>
    </w:p>
    <w:p w14:paraId="443FAE51"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t xml:space="preserve">Para excavaciones menores siempre se </w:t>
      </w:r>
      <w:proofErr w:type="gramStart"/>
      <w:r>
        <w:rPr>
          <w:rFonts w:eastAsia="Calibri" w:cs="Calibri"/>
          <w:color w:val="000000"/>
        </w:rPr>
        <w:t>contara</w:t>
      </w:r>
      <w:proofErr w:type="gramEnd"/>
      <w:r>
        <w:rPr>
          <w:rFonts w:eastAsia="Calibri" w:cs="Calibri"/>
          <w:color w:val="000000"/>
        </w:rPr>
        <w:t xml:space="preserve"> con escalas de acceso, prohibiendo que trabajadores salten al interior de estas.</w:t>
      </w:r>
    </w:p>
    <w:p w14:paraId="5A0F28EC"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t xml:space="preserve">Las </w:t>
      </w:r>
      <w:r>
        <w:rPr>
          <w:rFonts w:eastAsia="Calibri" w:cs="Calibri"/>
          <w:color w:val="0E0E0E"/>
        </w:rPr>
        <w:t>e</w:t>
      </w:r>
      <w:r>
        <w:rPr>
          <w:rFonts w:eastAsia="Calibri" w:cs="Calibri"/>
          <w:color w:val="000000"/>
        </w:rPr>
        <w:t>xc</w:t>
      </w:r>
      <w:r>
        <w:rPr>
          <w:rFonts w:eastAsia="Calibri" w:cs="Calibri"/>
          <w:color w:val="0E0E0E"/>
        </w:rPr>
        <w:t>a</w:t>
      </w:r>
      <w:r>
        <w:rPr>
          <w:rFonts w:eastAsia="Calibri" w:cs="Calibri"/>
          <w:color w:val="000000"/>
        </w:rPr>
        <w:t>vaci</w:t>
      </w:r>
      <w:r>
        <w:rPr>
          <w:rFonts w:eastAsia="Calibri" w:cs="Calibri"/>
          <w:color w:val="0E0E0E"/>
        </w:rPr>
        <w:t>o</w:t>
      </w:r>
      <w:r>
        <w:rPr>
          <w:rFonts w:eastAsia="Calibri" w:cs="Calibri"/>
          <w:color w:val="000000"/>
        </w:rPr>
        <w:t>ne</w:t>
      </w:r>
      <w:r>
        <w:rPr>
          <w:rFonts w:eastAsia="Calibri" w:cs="Calibri"/>
          <w:color w:val="0E0E0E"/>
        </w:rPr>
        <w:t xml:space="preserve">s o </w:t>
      </w:r>
      <w:r>
        <w:rPr>
          <w:rFonts w:eastAsia="Calibri" w:cs="Calibri"/>
          <w:color w:val="000000"/>
        </w:rPr>
        <w:t>za</w:t>
      </w:r>
      <w:r>
        <w:rPr>
          <w:rFonts w:eastAsia="Calibri" w:cs="Calibri"/>
          <w:color w:val="0E0E0E"/>
        </w:rPr>
        <w:t>n</w:t>
      </w:r>
      <w:r>
        <w:rPr>
          <w:rFonts w:eastAsia="Calibri" w:cs="Calibri"/>
          <w:color w:val="343434"/>
        </w:rPr>
        <w:t>j</w:t>
      </w:r>
      <w:r>
        <w:rPr>
          <w:rFonts w:eastAsia="Calibri" w:cs="Calibri"/>
          <w:color w:val="000000"/>
        </w:rPr>
        <w:t xml:space="preserve">as </w:t>
      </w:r>
      <w:r>
        <w:rPr>
          <w:rFonts w:eastAsia="Calibri" w:cs="Calibri"/>
          <w:color w:val="0E0E0E"/>
        </w:rPr>
        <w:t>s</w:t>
      </w:r>
      <w:r>
        <w:rPr>
          <w:rFonts w:eastAsia="Calibri" w:cs="Calibri"/>
          <w:color w:val="000000"/>
        </w:rPr>
        <w:t>iem</w:t>
      </w:r>
      <w:r>
        <w:rPr>
          <w:rFonts w:eastAsia="Calibri" w:cs="Calibri"/>
          <w:color w:val="0E0E0E"/>
        </w:rPr>
        <w:t>p</w:t>
      </w:r>
      <w:r>
        <w:rPr>
          <w:rFonts w:eastAsia="Calibri" w:cs="Calibri"/>
          <w:color w:val="000000"/>
        </w:rPr>
        <w:t xml:space="preserve">re </w:t>
      </w:r>
      <w:r>
        <w:rPr>
          <w:rFonts w:eastAsia="Calibri" w:cs="Calibri"/>
          <w:color w:val="0E0E0E"/>
        </w:rPr>
        <w:t>d</w:t>
      </w:r>
      <w:r>
        <w:rPr>
          <w:rFonts w:eastAsia="Calibri" w:cs="Calibri"/>
          <w:color w:val="000000"/>
        </w:rPr>
        <w:t>eberán estar deli</w:t>
      </w:r>
      <w:r>
        <w:rPr>
          <w:rFonts w:eastAsia="Calibri" w:cs="Calibri"/>
          <w:color w:val="0E0E0E"/>
        </w:rPr>
        <w:t>m</w:t>
      </w:r>
      <w:r>
        <w:rPr>
          <w:rFonts w:eastAsia="Calibri" w:cs="Calibri"/>
          <w:color w:val="000000"/>
        </w:rPr>
        <w:t>itad</w:t>
      </w:r>
      <w:r>
        <w:rPr>
          <w:rFonts w:eastAsia="Calibri" w:cs="Calibri"/>
          <w:color w:val="0E0E0E"/>
        </w:rPr>
        <w:t xml:space="preserve">as </w:t>
      </w:r>
      <w:r>
        <w:rPr>
          <w:rFonts w:eastAsia="Calibri" w:cs="Calibri"/>
          <w:color w:val="000000"/>
        </w:rPr>
        <w:t>y a</w:t>
      </w:r>
      <w:r>
        <w:rPr>
          <w:rFonts w:eastAsia="Calibri" w:cs="Calibri"/>
          <w:color w:val="0E0E0E"/>
        </w:rPr>
        <w:t>d</w:t>
      </w:r>
      <w:r>
        <w:rPr>
          <w:rFonts w:eastAsia="Calibri" w:cs="Calibri"/>
          <w:color w:val="000000"/>
        </w:rPr>
        <w:t>v</w:t>
      </w:r>
      <w:r>
        <w:rPr>
          <w:rFonts w:eastAsia="Calibri" w:cs="Calibri"/>
          <w:color w:val="0E0E0E"/>
        </w:rPr>
        <w:t>e</w:t>
      </w:r>
      <w:r>
        <w:rPr>
          <w:rFonts w:eastAsia="Calibri" w:cs="Calibri"/>
          <w:color w:val="000000"/>
        </w:rPr>
        <w:t>rti</w:t>
      </w:r>
      <w:r>
        <w:rPr>
          <w:rFonts w:eastAsia="Calibri" w:cs="Calibri"/>
          <w:color w:val="0E0E0E"/>
        </w:rPr>
        <w:t xml:space="preserve">r </w:t>
      </w:r>
      <w:r>
        <w:rPr>
          <w:rFonts w:eastAsia="Calibri" w:cs="Calibri"/>
          <w:color w:val="000000"/>
        </w:rPr>
        <w:t>su</w:t>
      </w:r>
      <w:r>
        <w:rPr>
          <w:rFonts w:eastAsia="Calibri" w:cs="Calibri"/>
          <w:color w:val="0E0E0E"/>
        </w:rPr>
        <w:t xml:space="preserve">s </w:t>
      </w:r>
      <w:r>
        <w:rPr>
          <w:rFonts w:eastAsia="Calibri" w:cs="Calibri"/>
          <w:color w:val="000000"/>
        </w:rPr>
        <w:t>peli</w:t>
      </w:r>
      <w:r>
        <w:rPr>
          <w:rFonts w:eastAsia="Calibri" w:cs="Calibri"/>
          <w:color w:val="0E0E0E"/>
        </w:rPr>
        <w:t>g</w:t>
      </w:r>
      <w:r>
        <w:rPr>
          <w:rFonts w:eastAsia="Calibri" w:cs="Calibri"/>
          <w:color w:val="000000"/>
        </w:rPr>
        <w:t>r</w:t>
      </w:r>
      <w:r>
        <w:rPr>
          <w:rFonts w:eastAsia="Calibri" w:cs="Calibri"/>
          <w:color w:val="0E0E0E"/>
        </w:rPr>
        <w:t>o</w:t>
      </w:r>
      <w:r>
        <w:rPr>
          <w:rFonts w:eastAsia="Calibri" w:cs="Calibri"/>
          <w:color w:val="000000"/>
        </w:rPr>
        <w:t>s</w:t>
      </w:r>
      <w:r>
        <w:rPr>
          <w:rFonts w:eastAsia="Calibri" w:cs="Calibri"/>
          <w:color w:val="0E0E0E"/>
        </w:rPr>
        <w:t>.</w:t>
      </w:r>
    </w:p>
    <w:p w14:paraId="12A1DB3A"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t>L</w:t>
      </w:r>
      <w:r>
        <w:rPr>
          <w:rFonts w:eastAsia="Calibri" w:cs="Calibri"/>
          <w:color w:val="0E0E0E"/>
        </w:rPr>
        <w:t>a</w:t>
      </w:r>
      <w:r>
        <w:rPr>
          <w:rFonts w:eastAsia="Calibri" w:cs="Calibri"/>
          <w:color w:val="000000"/>
        </w:rPr>
        <w:t xml:space="preserve">s </w:t>
      </w:r>
      <w:r>
        <w:rPr>
          <w:rFonts w:eastAsia="Calibri" w:cs="Calibri"/>
          <w:color w:val="0E0E0E"/>
        </w:rPr>
        <w:t>es</w:t>
      </w:r>
      <w:r>
        <w:rPr>
          <w:rFonts w:eastAsia="Calibri" w:cs="Calibri"/>
          <w:color w:val="000000"/>
        </w:rPr>
        <w:t>ca</w:t>
      </w:r>
      <w:r>
        <w:rPr>
          <w:rFonts w:eastAsia="Calibri" w:cs="Calibri"/>
          <w:color w:val="343434"/>
        </w:rPr>
        <w:t>l</w:t>
      </w:r>
      <w:r>
        <w:rPr>
          <w:rFonts w:eastAsia="Calibri" w:cs="Calibri"/>
          <w:color w:val="000000"/>
        </w:rPr>
        <w:t>a</w:t>
      </w:r>
      <w:r>
        <w:rPr>
          <w:rFonts w:eastAsia="Calibri" w:cs="Calibri"/>
          <w:color w:val="0E0E0E"/>
        </w:rPr>
        <w:t>s e</w:t>
      </w:r>
      <w:r>
        <w:rPr>
          <w:rFonts w:eastAsia="Calibri" w:cs="Calibri"/>
          <w:color w:val="000000"/>
        </w:rPr>
        <w:t xml:space="preserve">n las </w:t>
      </w:r>
      <w:r>
        <w:rPr>
          <w:rFonts w:eastAsia="Calibri" w:cs="Calibri"/>
          <w:color w:val="0E0E0E"/>
        </w:rPr>
        <w:t>z</w:t>
      </w:r>
      <w:r>
        <w:rPr>
          <w:rFonts w:eastAsia="Calibri" w:cs="Calibri"/>
          <w:color w:val="000000"/>
        </w:rPr>
        <w:t>anj</w:t>
      </w:r>
      <w:r>
        <w:rPr>
          <w:rFonts w:eastAsia="Calibri" w:cs="Calibri"/>
          <w:color w:val="0E0E0E"/>
        </w:rPr>
        <w:t xml:space="preserve">as </w:t>
      </w:r>
      <w:r>
        <w:rPr>
          <w:rFonts w:eastAsia="Calibri" w:cs="Calibri"/>
          <w:color w:val="000000"/>
        </w:rPr>
        <w:t>n</w:t>
      </w:r>
      <w:r>
        <w:rPr>
          <w:rFonts w:eastAsia="Calibri" w:cs="Calibri"/>
          <w:color w:val="0E0E0E"/>
        </w:rPr>
        <w:t xml:space="preserve">o </w:t>
      </w:r>
      <w:r>
        <w:rPr>
          <w:rFonts w:eastAsia="Calibri" w:cs="Calibri"/>
          <w:color w:val="000000"/>
        </w:rPr>
        <w:t>d</w:t>
      </w:r>
      <w:r>
        <w:rPr>
          <w:rFonts w:eastAsia="Calibri" w:cs="Calibri"/>
          <w:color w:val="0E0E0E"/>
        </w:rPr>
        <w:t>e</w:t>
      </w:r>
      <w:r>
        <w:rPr>
          <w:rFonts w:eastAsia="Calibri" w:cs="Calibri"/>
          <w:color w:val="000000"/>
        </w:rPr>
        <w:t>b</w:t>
      </w:r>
      <w:r>
        <w:rPr>
          <w:rFonts w:eastAsia="Calibri" w:cs="Calibri"/>
          <w:color w:val="0E0E0E"/>
        </w:rPr>
        <w:t>e</w:t>
      </w:r>
      <w:r>
        <w:rPr>
          <w:rFonts w:eastAsia="Calibri" w:cs="Calibri"/>
          <w:color w:val="000000"/>
        </w:rPr>
        <w:t>rán est</w:t>
      </w:r>
      <w:r>
        <w:rPr>
          <w:rFonts w:eastAsia="Calibri" w:cs="Calibri"/>
          <w:color w:val="0E0E0E"/>
        </w:rPr>
        <w:t xml:space="preserve">ar </w:t>
      </w:r>
      <w:r>
        <w:rPr>
          <w:rFonts w:eastAsia="Calibri" w:cs="Calibri"/>
          <w:color w:val="000000"/>
        </w:rPr>
        <w:t>al</w:t>
      </w:r>
      <w:r>
        <w:rPr>
          <w:rFonts w:eastAsia="Calibri" w:cs="Calibri"/>
          <w:color w:val="0E0E0E"/>
        </w:rPr>
        <w:t>ej</w:t>
      </w:r>
      <w:r>
        <w:rPr>
          <w:rFonts w:eastAsia="Calibri" w:cs="Calibri"/>
          <w:color w:val="000000"/>
        </w:rPr>
        <w:t>ad</w:t>
      </w:r>
      <w:r>
        <w:rPr>
          <w:rFonts w:eastAsia="Calibri" w:cs="Calibri"/>
          <w:color w:val="0E0E0E"/>
        </w:rPr>
        <w:t xml:space="preserve">as </w:t>
      </w:r>
      <w:r>
        <w:rPr>
          <w:rFonts w:eastAsia="Calibri" w:cs="Calibri"/>
          <w:color w:val="000000"/>
        </w:rPr>
        <w:t>m</w:t>
      </w:r>
      <w:r>
        <w:rPr>
          <w:rFonts w:eastAsia="Calibri" w:cs="Calibri"/>
          <w:color w:val="0E0E0E"/>
        </w:rPr>
        <w:t xml:space="preserve">ás </w:t>
      </w:r>
      <w:r>
        <w:rPr>
          <w:rFonts w:eastAsia="Calibri" w:cs="Calibri"/>
          <w:color w:val="000000"/>
        </w:rPr>
        <w:t>d</w:t>
      </w:r>
      <w:r>
        <w:rPr>
          <w:rFonts w:eastAsia="Calibri" w:cs="Calibri"/>
          <w:color w:val="0E0E0E"/>
        </w:rPr>
        <w:t xml:space="preserve">e </w:t>
      </w:r>
      <w:r>
        <w:rPr>
          <w:rFonts w:eastAsia="Calibri" w:cs="Calibri"/>
          <w:color w:val="000000"/>
        </w:rPr>
        <w:t xml:space="preserve">15 </w:t>
      </w:r>
      <w:r>
        <w:rPr>
          <w:rFonts w:eastAsia="Calibri" w:cs="Calibri"/>
          <w:color w:val="0E0E0E"/>
        </w:rPr>
        <w:t>metros</w:t>
      </w:r>
      <w:r>
        <w:rPr>
          <w:rFonts w:eastAsia="Calibri" w:cs="Calibri"/>
          <w:color w:val="484848"/>
        </w:rPr>
        <w:t xml:space="preserve">, </w:t>
      </w:r>
      <w:r>
        <w:rPr>
          <w:rFonts w:eastAsia="Calibri" w:cs="Calibri"/>
          <w:color w:val="0E0E0E"/>
        </w:rPr>
        <w:t>en</w:t>
      </w:r>
      <w:r>
        <w:rPr>
          <w:rFonts w:eastAsia="Calibri" w:cs="Calibri"/>
          <w:color w:val="000000"/>
        </w:rPr>
        <w:t>t</w:t>
      </w:r>
      <w:r>
        <w:rPr>
          <w:rFonts w:eastAsia="Calibri" w:cs="Calibri"/>
          <w:color w:val="343434"/>
        </w:rPr>
        <w:t>r</w:t>
      </w:r>
      <w:r>
        <w:rPr>
          <w:rFonts w:eastAsia="Calibri" w:cs="Calibri"/>
          <w:color w:val="0E0E0E"/>
        </w:rPr>
        <w:t xml:space="preserve">e </w:t>
      </w:r>
      <w:proofErr w:type="spellStart"/>
      <w:r>
        <w:rPr>
          <w:rFonts w:eastAsia="Calibri" w:cs="Calibri"/>
          <w:color w:val="0E0E0E"/>
        </w:rPr>
        <w:t>s</w:t>
      </w:r>
      <w:r>
        <w:rPr>
          <w:rFonts w:eastAsia="Calibri" w:cs="Calibri"/>
          <w:color w:val="343434"/>
        </w:rPr>
        <w:t>i</w:t>
      </w:r>
      <w:proofErr w:type="spellEnd"/>
      <w:r>
        <w:rPr>
          <w:rFonts w:eastAsia="Calibri" w:cs="Calibri"/>
          <w:color w:val="343434"/>
        </w:rPr>
        <w:t xml:space="preserve"> </w:t>
      </w:r>
      <w:r>
        <w:rPr>
          <w:rFonts w:eastAsia="Calibri" w:cs="Calibri"/>
          <w:color w:val="000000"/>
        </w:rPr>
        <w:t xml:space="preserve">y </w:t>
      </w:r>
      <w:r>
        <w:rPr>
          <w:rFonts w:eastAsia="Calibri" w:cs="Calibri"/>
          <w:color w:val="0E0E0E"/>
        </w:rPr>
        <w:t>s</w:t>
      </w:r>
      <w:r>
        <w:rPr>
          <w:rFonts w:eastAsia="Calibri" w:cs="Calibri"/>
          <w:color w:val="000000"/>
        </w:rPr>
        <w:t xml:space="preserve">e </w:t>
      </w:r>
      <w:r>
        <w:rPr>
          <w:rFonts w:eastAsia="Calibri" w:cs="Calibri"/>
          <w:color w:val="0E0E0E"/>
        </w:rPr>
        <w:t>ex</w:t>
      </w:r>
      <w:r>
        <w:rPr>
          <w:rFonts w:eastAsia="Calibri" w:cs="Calibri"/>
          <w:color w:val="000000"/>
        </w:rPr>
        <w:t>ten</w:t>
      </w:r>
      <w:r>
        <w:rPr>
          <w:rFonts w:eastAsia="Calibri" w:cs="Calibri"/>
          <w:color w:val="0E0E0E"/>
        </w:rPr>
        <w:t>d</w:t>
      </w:r>
      <w:r>
        <w:rPr>
          <w:rFonts w:eastAsia="Calibri" w:cs="Calibri"/>
          <w:color w:val="000000"/>
        </w:rPr>
        <w:t>e</w:t>
      </w:r>
      <w:r>
        <w:rPr>
          <w:rFonts w:eastAsia="Calibri" w:cs="Calibri"/>
          <w:color w:val="343434"/>
        </w:rPr>
        <w:t>r</w:t>
      </w:r>
      <w:r>
        <w:rPr>
          <w:rFonts w:eastAsia="Calibri" w:cs="Calibri"/>
          <w:color w:val="000000"/>
        </w:rPr>
        <w:t>á</w:t>
      </w:r>
      <w:r>
        <w:rPr>
          <w:rFonts w:eastAsia="Calibri" w:cs="Calibri"/>
          <w:color w:val="0E0E0E"/>
        </w:rPr>
        <w:t xml:space="preserve">n </w:t>
      </w:r>
      <w:r>
        <w:rPr>
          <w:rFonts w:eastAsia="Calibri" w:cs="Calibri"/>
          <w:color w:val="000000"/>
        </w:rPr>
        <w:t>d</w:t>
      </w:r>
      <w:r>
        <w:rPr>
          <w:rFonts w:eastAsia="Calibri" w:cs="Calibri"/>
          <w:color w:val="0E0E0E"/>
        </w:rPr>
        <w:t>es</w:t>
      </w:r>
      <w:r>
        <w:rPr>
          <w:rFonts w:eastAsia="Calibri" w:cs="Calibri"/>
          <w:color w:val="000000"/>
        </w:rPr>
        <w:t xml:space="preserve">de </w:t>
      </w:r>
      <w:r>
        <w:rPr>
          <w:rFonts w:eastAsia="Calibri" w:cs="Calibri"/>
          <w:color w:val="0E0E0E"/>
        </w:rPr>
        <w:t>el f</w:t>
      </w:r>
      <w:r>
        <w:rPr>
          <w:rFonts w:eastAsia="Calibri" w:cs="Calibri"/>
          <w:color w:val="000000"/>
        </w:rPr>
        <w:t>ond</w:t>
      </w:r>
      <w:r>
        <w:rPr>
          <w:rFonts w:eastAsia="Calibri" w:cs="Calibri"/>
          <w:color w:val="0E0E0E"/>
        </w:rPr>
        <w:t xml:space="preserve">o </w:t>
      </w:r>
      <w:r>
        <w:rPr>
          <w:rFonts w:eastAsia="Calibri" w:cs="Calibri"/>
          <w:color w:val="000000"/>
        </w:rPr>
        <w:t>d</w:t>
      </w:r>
      <w:r>
        <w:rPr>
          <w:rFonts w:eastAsia="Calibri" w:cs="Calibri"/>
          <w:color w:val="0E0E0E"/>
        </w:rPr>
        <w:t xml:space="preserve">e </w:t>
      </w:r>
      <w:r>
        <w:rPr>
          <w:rFonts w:eastAsia="Calibri" w:cs="Calibri"/>
          <w:color w:val="343434"/>
        </w:rPr>
        <w:t>l</w:t>
      </w:r>
      <w:r>
        <w:rPr>
          <w:rFonts w:eastAsia="Calibri" w:cs="Calibri"/>
          <w:color w:val="000000"/>
        </w:rPr>
        <w:t xml:space="preserve">a </w:t>
      </w:r>
      <w:r>
        <w:rPr>
          <w:rFonts w:eastAsia="Calibri" w:cs="Calibri"/>
          <w:color w:val="0E0E0E"/>
        </w:rPr>
        <w:t>z</w:t>
      </w:r>
      <w:r>
        <w:rPr>
          <w:rFonts w:eastAsia="Calibri" w:cs="Calibri"/>
          <w:color w:val="000000"/>
        </w:rPr>
        <w:t xml:space="preserve">anja </w:t>
      </w:r>
      <w:r>
        <w:rPr>
          <w:rFonts w:eastAsia="Calibri" w:cs="Calibri"/>
          <w:color w:val="0E0E0E"/>
        </w:rPr>
        <w:t>h</w:t>
      </w:r>
      <w:r>
        <w:rPr>
          <w:rFonts w:eastAsia="Calibri" w:cs="Calibri"/>
          <w:color w:val="000000"/>
        </w:rPr>
        <w:t>ast</w:t>
      </w:r>
      <w:r>
        <w:rPr>
          <w:rFonts w:eastAsia="Calibri" w:cs="Calibri"/>
          <w:color w:val="0E0E0E"/>
        </w:rPr>
        <w:t>a</w:t>
      </w:r>
      <w:r>
        <w:rPr>
          <w:rFonts w:eastAsia="Calibri" w:cs="Calibri"/>
          <w:color w:val="484848"/>
        </w:rPr>
        <w:t xml:space="preserve">, </w:t>
      </w:r>
      <w:r>
        <w:rPr>
          <w:rFonts w:eastAsia="Calibri" w:cs="Calibri"/>
          <w:color w:val="000000"/>
        </w:rPr>
        <w:t>p</w:t>
      </w:r>
      <w:r>
        <w:rPr>
          <w:rFonts w:eastAsia="Calibri" w:cs="Calibri"/>
          <w:color w:val="0E0E0E"/>
        </w:rPr>
        <w:t>o</w:t>
      </w:r>
      <w:r>
        <w:rPr>
          <w:rFonts w:eastAsia="Calibri" w:cs="Calibri"/>
          <w:color w:val="000000"/>
        </w:rPr>
        <w:t xml:space="preserve">r lo </w:t>
      </w:r>
      <w:r>
        <w:rPr>
          <w:rFonts w:eastAsia="Calibri" w:cs="Calibri"/>
          <w:color w:val="0E0E0E"/>
        </w:rPr>
        <w:t>me</w:t>
      </w:r>
      <w:r>
        <w:rPr>
          <w:rFonts w:eastAsia="Calibri" w:cs="Calibri"/>
          <w:color w:val="000000"/>
        </w:rPr>
        <w:t>n</w:t>
      </w:r>
      <w:r>
        <w:rPr>
          <w:rFonts w:eastAsia="Calibri" w:cs="Calibri"/>
          <w:color w:val="0E0E0E"/>
        </w:rPr>
        <w:t>os 1 metro</w:t>
      </w:r>
      <w:proofErr w:type="gramStart"/>
      <w:r>
        <w:rPr>
          <w:rFonts w:eastAsia="Calibri" w:cs="Calibri"/>
          <w:color w:val="343434"/>
        </w:rPr>
        <w:t>.</w:t>
      </w:r>
      <w:r>
        <w:rPr>
          <w:rFonts w:eastAsia="Calibri" w:cs="Calibri"/>
          <w:color w:val="000000"/>
        </w:rPr>
        <w:t xml:space="preserve">,  </w:t>
      </w:r>
      <w:r>
        <w:rPr>
          <w:rFonts w:eastAsia="Calibri" w:cs="Calibri"/>
          <w:color w:val="0E0E0E"/>
        </w:rPr>
        <w:t>so</w:t>
      </w:r>
      <w:r>
        <w:rPr>
          <w:rFonts w:eastAsia="Calibri" w:cs="Calibri"/>
          <w:color w:val="000000"/>
        </w:rPr>
        <w:t>br</w:t>
      </w:r>
      <w:r>
        <w:rPr>
          <w:rFonts w:eastAsia="Calibri" w:cs="Calibri"/>
          <w:color w:val="0E0E0E"/>
        </w:rPr>
        <w:t>e</w:t>
      </w:r>
      <w:proofErr w:type="gramEnd"/>
      <w:r>
        <w:rPr>
          <w:rFonts w:eastAsia="Calibri" w:cs="Calibri"/>
          <w:color w:val="0E0E0E"/>
        </w:rPr>
        <w:t xml:space="preserve"> la </w:t>
      </w:r>
      <w:r>
        <w:rPr>
          <w:rFonts w:eastAsia="Calibri" w:cs="Calibri"/>
          <w:color w:val="000000"/>
        </w:rPr>
        <w:t>s</w:t>
      </w:r>
      <w:r>
        <w:rPr>
          <w:rFonts w:eastAsia="Calibri" w:cs="Calibri"/>
          <w:color w:val="0E0E0E"/>
        </w:rPr>
        <w:t>up</w:t>
      </w:r>
      <w:r>
        <w:rPr>
          <w:rFonts w:eastAsia="Calibri" w:cs="Calibri"/>
          <w:color w:val="000000"/>
        </w:rPr>
        <w:t>e</w:t>
      </w:r>
      <w:r>
        <w:rPr>
          <w:rFonts w:eastAsia="Calibri" w:cs="Calibri"/>
          <w:color w:val="0E0E0E"/>
        </w:rPr>
        <w:t>rfic</w:t>
      </w:r>
      <w:r>
        <w:rPr>
          <w:rFonts w:eastAsia="Calibri" w:cs="Calibri"/>
          <w:color w:val="000000"/>
        </w:rPr>
        <w:t xml:space="preserve">ie </w:t>
      </w:r>
      <w:r>
        <w:rPr>
          <w:rFonts w:eastAsia="Calibri" w:cs="Calibri"/>
          <w:color w:val="0E0E0E"/>
        </w:rPr>
        <w:t>de</w:t>
      </w:r>
      <w:r>
        <w:rPr>
          <w:rFonts w:eastAsia="Calibri" w:cs="Calibri"/>
          <w:color w:val="000000"/>
        </w:rPr>
        <w:t xml:space="preserve">l </w:t>
      </w:r>
      <w:r>
        <w:rPr>
          <w:rFonts w:eastAsia="Calibri" w:cs="Calibri"/>
          <w:color w:val="0E0E0E"/>
        </w:rPr>
        <w:t>sue</w:t>
      </w:r>
      <w:r>
        <w:rPr>
          <w:rFonts w:eastAsia="Calibri" w:cs="Calibri"/>
          <w:color w:val="000000"/>
        </w:rPr>
        <w:t>lo.</w:t>
      </w:r>
    </w:p>
    <w:p w14:paraId="6663EC5A"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t>Si se realizaran faenas que produzcan vibraciones, percusión o trepidación, estas no se podrán efectuar a una distancia menor a 1,5 veces la profundidad de la excavación.</w:t>
      </w:r>
    </w:p>
    <w:p w14:paraId="226F1FF3"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t>Especial cuidado se deberá tener cuando se efectúen trabajos de compactación de suelos al borde o en el fondo de la excavación, para lo cual se deberán efectuar siempre los refuerzos necesarios en las paredes de ella.</w:t>
      </w:r>
    </w:p>
    <w:p w14:paraId="1C296C4B"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t>Se deberá evitar la presencia de agua en las excavaciones.</w:t>
      </w:r>
    </w:p>
    <w:p w14:paraId="7C2C49DE"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t>Ningún trabajador podrá mantenerse al interior de las excavaciones si existe tránsito de vehículos a menos de 1.5 veces la profundidad de la excavación.</w:t>
      </w:r>
    </w:p>
    <w:p w14:paraId="4A1AB492"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rFonts w:eastAsia="Calibri" w:cs="Calibri"/>
          <w:color w:val="000000"/>
        </w:rPr>
        <w:lastRenderedPageBreak/>
        <w:t>Ningún trabajador se podrá mantener al interior de una excavación si se está realizando trabajos de mejoramiento de terreno con rodillos, vibro pisón u otro que produzca vibración a menos de 1.5 veces la profundidad de la excavación.</w:t>
      </w:r>
    </w:p>
    <w:p w14:paraId="7D8E26AB"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516E61F6"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12B0ED51"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288CF2D3"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424C5D8C"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06AD95FC"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4C5F9B05"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0ACAEAAF"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2599E337"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1BAE6BD5"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0D6B7C5C"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noProof/>
        </w:rPr>
        <w:lastRenderedPageBreak/>
        <w:drawing>
          <wp:anchor distT="0" distB="0" distL="114300" distR="114300" simplePos="0" relativeHeight="251662336" behindDoc="0" locked="0" layoutInCell="1" hidden="0" allowOverlap="1" wp14:anchorId="1284C90B" wp14:editId="0B216BD0">
            <wp:simplePos x="0" y="0"/>
            <wp:positionH relativeFrom="column">
              <wp:posOffset>123189</wp:posOffset>
            </wp:positionH>
            <wp:positionV relativeFrom="paragraph">
              <wp:posOffset>66040</wp:posOffset>
            </wp:positionV>
            <wp:extent cx="6011545" cy="6685280"/>
            <wp:effectExtent l="0" t="0" r="0" b="0"/>
            <wp:wrapSquare wrapText="bothSides" distT="0" distB="0" distL="114300" distR="114300"/>
            <wp:docPr id="2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6011545" cy="6685280"/>
                    </a:xfrm>
                    <a:prstGeom prst="rect">
                      <a:avLst/>
                    </a:prstGeom>
                    <a:ln/>
                  </pic:spPr>
                </pic:pic>
              </a:graphicData>
            </a:graphic>
          </wp:anchor>
        </w:drawing>
      </w:r>
    </w:p>
    <w:p w14:paraId="6F8E8ED0"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4B09C702" w14:textId="77777777" w:rsidR="004007EB" w:rsidRDefault="004007EB">
      <w:pPr>
        <w:pBdr>
          <w:top w:val="nil"/>
          <w:left w:val="nil"/>
          <w:bottom w:val="nil"/>
          <w:right w:val="nil"/>
          <w:between w:val="nil"/>
        </w:pBdr>
        <w:spacing w:after="0" w:line="360" w:lineRule="auto"/>
        <w:ind w:firstLine="709"/>
        <w:jc w:val="both"/>
        <w:rPr>
          <w:rFonts w:eastAsia="Calibri" w:cs="Calibri"/>
          <w:color w:val="000000"/>
        </w:rPr>
      </w:pPr>
    </w:p>
    <w:p w14:paraId="512484E5" w14:textId="77777777" w:rsidR="004007EB" w:rsidRDefault="00000000">
      <w:pPr>
        <w:pBdr>
          <w:top w:val="nil"/>
          <w:left w:val="nil"/>
          <w:bottom w:val="nil"/>
          <w:right w:val="nil"/>
          <w:between w:val="nil"/>
        </w:pBdr>
        <w:spacing w:after="0" w:line="360" w:lineRule="auto"/>
        <w:ind w:firstLine="709"/>
        <w:jc w:val="both"/>
        <w:rPr>
          <w:rFonts w:eastAsia="Calibri" w:cs="Calibri"/>
          <w:color w:val="000000"/>
        </w:rPr>
      </w:pPr>
      <w:r>
        <w:rPr>
          <w:noProof/>
        </w:rPr>
        <w:lastRenderedPageBreak/>
        <w:drawing>
          <wp:anchor distT="0" distB="0" distL="114300" distR="114300" simplePos="0" relativeHeight="251663360" behindDoc="0" locked="0" layoutInCell="1" hidden="0" allowOverlap="1" wp14:anchorId="1C31C29D" wp14:editId="3C03AF6B">
            <wp:simplePos x="0" y="0"/>
            <wp:positionH relativeFrom="column">
              <wp:posOffset>-165734</wp:posOffset>
            </wp:positionH>
            <wp:positionV relativeFrom="paragraph">
              <wp:posOffset>418465</wp:posOffset>
            </wp:positionV>
            <wp:extent cx="6141085" cy="6689090"/>
            <wp:effectExtent l="0" t="0" r="0" b="0"/>
            <wp:wrapSquare wrapText="bothSides" distT="0" distB="0" distL="114300" distR="114300"/>
            <wp:docPr id="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6141085" cy="6689090"/>
                    </a:xfrm>
                    <a:prstGeom prst="rect">
                      <a:avLst/>
                    </a:prstGeom>
                    <a:ln/>
                  </pic:spPr>
                </pic:pic>
              </a:graphicData>
            </a:graphic>
          </wp:anchor>
        </w:drawing>
      </w:r>
    </w:p>
    <w:sectPr w:rsidR="004007EB">
      <w:headerReference w:type="default" r:id="rId14"/>
      <w:footerReference w:type="default" r:id="rId15"/>
      <w:pgSz w:w="11906" w:h="16838"/>
      <w:pgMar w:top="1417" w:right="1133" w:bottom="1417" w:left="1276" w:header="283"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0BBB2" w14:textId="77777777" w:rsidR="005F4656" w:rsidRDefault="005F4656">
      <w:pPr>
        <w:spacing w:after="0" w:line="240" w:lineRule="auto"/>
      </w:pPr>
      <w:r>
        <w:separator/>
      </w:r>
    </w:p>
  </w:endnote>
  <w:endnote w:type="continuationSeparator" w:id="0">
    <w:p w14:paraId="2468B70E" w14:textId="77777777" w:rsidR="005F4656" w:rsidRDefault="005F4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46F93331-D417-44E8-8FAF-690A97BCA34B}"/>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218B4F4-FFB0-456A-98AB-FC597AB96F22}"/>
    <w:embedBold r:id="rId3" w:fontKey="{EDBD828A-991B-4974-868F-0B1B4C543036}"/>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embedRegular r:id="rId4" w:fontKey="{555E5D2D-EE75-4247-A54B-F86EA37591CF}"/>
  </w:font>
  <w:font w:name="Georgia">
    <w:panose1 w:val="02040502050405020303"/>
    <w:charset w:val="00"/>
    <w:family w:val="auto"/>
    <w:pitch w:val="default"/>
    <w:embedRegular r:id="rId5" w:fontKey="{74B6CEEE-C5CE-47BD-88C0-2906DDEF1B74}"/>
    <w:embedItalic r:id="rId6" w:fontKey="{8EFB33A4-A14C-4377-B64F-C116CBC2B781}"/>
  </w:font>
  <w:font w:name="Cambria">
    <w:panose1 w:val="02040503050406030204"/>
    <w:charset w:val="00"/>
    <w:family w:val="roman"/>
    <w:pitch w:val="variable"/>
    <w:sig w:usb0="E00006FF" w:usb1="420024FF" w:usb2="02000000" w:usb3="00000000" w:csb0="0000019F" w:csb1="00000000"/>
    <w:embedRegular r:id="rId7" w:fontKey="{011BFAFF-EE00-4ED0-B340-4610A6B4CB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8286B" w14:textId="77777777" w:rsidR="004007EB" w:rsidRDefault="00000000">
    <w:pPr>
      <w:pBdr>
        <w:top w:val="nil"/>
        <w:left w:val="nil"/>
        <w:bottom w:val="nil"/>
        <w:right w:val="nil"/>
        <w:between w:val="nil"/>
      </w:pBdr>
      <w:tabs>
        <w:tab w:val="center" w:pos="4252"/>
        <w:tab w:val="right" w:pos="8504"/>
      </w:tabs>
      <w:spacing w:after="0" w:line="240" w:lineRule="auto"/>
      <w:jc w:val="right"/>
      <w:rPr>
        <w:rFonts w:eastAsia="Calibri" w:cs="Calibri"/>
        <w:color w:val="000000"/>
      </w:rPr>
    </w:pPr>
    <w:r>
      <w:rPr>
        <w:rFonts w:eastAsia="Calibri" w:cs="Calibri"/>
        <w:color w:val="000000"/>
      </w:rPr>
      <w:fldChar w:fldCharType="begin"/>
    </w:r>
    <w:r>
      <w:rPr>
        <w:rFonts w:eastAsia="Calibri" w:cs="Calibri"/>
        <w:color w:val="000000"/>
      </w:rPr>
      <w:instrText>PAGE</w:instrText>
    </w:r>
    <w:r>
      <w:rPr>
        <w:rFonts w:eastAsia="Calibri" w:cs="Calibri"/>
        <w:color w:val="000000"/>
      </w:rPr>
      <w:fldChar w:fldCharType="separate"/>
    </w:r>
    <w:r w:rsidR="00727A96">
      <w:rPr>
        <w:rFonts w:eastAsia="Calibri" w:cs="Calibri"/>
        <w:noProof/>
        <w:color w:val="000000"/>
      </w:rPr>
      <w:t>1</w:t>
    </w:r>
    <w:r>
      <w:rPr>
        <w:rFonts w:eastAsia="Calibri" w:cs="Calibri"/>
        <w:color w:val="000000"/>
      </w:rPr>
      <w:fldChar w:fldCharType="end"/>
    </w:r>
  </w:p>
  <w:p w14:paraId="66E37D11" w14:textId="77777777" w:rsidR="004007EB" w:rsidRDefault="004007EB">
    <w:pPr>
      <w:pBdr>
        <w:top w:val="nil"/>
        <w:left w:val="nil"/>
        <w:bottom w:val="nil"/>
        <w:right w:val="nil"/>
        <w:between w:val="nil"/>
      </w:pBdr>
      <w:tabs>
        <w:tab w:val="center" w:pos="4252"/>
        <w:tab w:val="right" w:pos="8504"/>
      </w:tabs>
      <w:spacing w:after="0" w:line="240" w:lineRule="auto"/>
      <w:rPr>
        <w:rFonts w:eastAsia="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A744D" w14:textId="77777777" w:rsidR="005F4656" w:rsidRDefault="005F4656">
      <w:pPr>
        <w:spacing w:after="0" w:line="240" w:lineRule="auto"/>
      </w:pPr>
      <w:r>
        <w:separator/>
      </w:r>
    </w:p>
  </w:footnote>
  <w:footnote w:type="continuationSeparator" w:id="0">
    <w:p w14:paraId="41F4F580" w14:textId="77777777" w:rsidR="005F4656" w:rsidRDefault="005F46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0"/>
      <w:tblW w:w="9538" w:type="dxa"/>
      <w:tblInd w:w="142" w:type="dxa"/>
      <w:tblLayout w:type="fixed"/>
      <w:tblLook w:val="0400" w:firstRow="0" w:lastRow="0" w:firstColumn="0" w:lastColumn="0" w:noHBand="0" w:noVBand="1"/>
    </w:tblPr>
    <w:tblGrid>
      <w:gridCol w:w="1436"/>
      <w:gridCol w:w="5824"/>
      <w:gridCol w:w="2278"/>
    </w:tblGrid>
    <w:tr w:rsidR="004007EB" w14:paraId="5B95E6AD" w14:textId="77777777">
      <w:trPr>
        <w:trHeight w:val="260"/>
      </w:trPr>
      <w:tc>
        <w:tcPr>
          <w:tcW w:w="1436" w:type="dxa"/>
          <w:vMerge w:val="restart"/>
          <w:tcBorders>
            <w:top w:val="single" w:sz="8" w:space="0" w:color="000000"/>
            <w:left w:val="single" w:sz="8" w:space="0" w:color="000000"/>
            <w:bottom w:val="single" w:sz="8" w:space="0" w:color="000000"/>
            <w:right w:val="single" w:sz="8" w:space="0" w:color="000000"/>
          </w:tcBorders>
          <w:shd w:val="clear" w:color="auto" w:fill="B8CCE4"/>
          <w:vAlign w:val="center"/>
        </w:tcPr>
        <w:p w14:paraId="2220027E" w14:textId="09CD8806" w:rsidR="004007EB" w:rsidRDefault="00000000">
          <w:pPr>
            <w:spacing w:after="0" w:line="240" w:lineRule="auto"/>
            <w:jc w:val="center"/>
            <w:rPr>
              <w:color w:val="000000"/>
            </w:rPr>
          </w:pPr>
          <w:r>
            <w:rPr>
              <w:color w:val="000000"/>
            </w:rPr>
            <w:t> </w:t>
          </w:r>
        </w:p>
      </w:tc>
      <w:tc>
        <w:tcPr>
          <w:tcW w:w="5824" w:type="dxa"/>
          <w:tcBorders>
            <w:top w:val="single" w:sz="8" w:space="0" w:color="000000"/>
            <w:left w:val="nil"/>
            <w:bottom w:val="nil"/>
            <w:right w:val="nil"/>
          </w:tcBorders>
          <w:shd w:val="clear" w:color="auto" w:fill="B8CCE4"/>
          <w:vAlign w:val="center"/>
        </w:tcPr>
        <w:p w14:paraId="410C5877" w14:textId="77777777" w:rsidR="004007EB" w:rsidRDefault="00000000">
          <w:pPr>
            <w:spacing w:after="0" w:line="240" w:lineRule="auto"/>
            <w:jc w:val="center"/>
            <w:rPr>
              <w:color w:val="000000"/>
              <w:sz w:val="20"/>
              <w:szCs w:val="20"/>
            </w:rPr>
          </w:pPr>
          <w:r>
            <w:rPr>
              <w:color w:val="000000"/>
              <w:sz w:val="20"/>
              <w:szCs w:val="20"/>
            </w:rPr>
            <w:t>PROCEDIMIENTOS DE TRABAJO SEGURO</w:t>
          </w:r>
        </w:p>
      </w:tc>
      <w:tc>
        <w:tcPr>
          <w:tcW w:w="2278" w:type="dxa"/>
          <w:tcBorders>
            <w:top w:val="single" w:sz="8" w:space="0" w:color="000000"/>
            <w:left w:val="single" w:sz="8" w:space="0" w:color="000000"/>
            <w:bottom w:val="nil"/>
            <w:right w:val="single" w:sz="8" w:space="0" w:color="000000"/>
          </w:tcBorders>
          <w:shd w:val="clear" w:color="auto" w:fill="B8CCE4"/>
          <w:vAlign w:val="center"/>
        </w:tcPr>
        <w:p w14:paraId="11AAAC05" w14:textId="77777777" w:rsidR="004007EB" w:rsidRDefault="00000000">
          <w:pPr>
            <w:spacing w:after="0" w:line="240" w:lineRule="auto"/>
            <w:rPr>
              <w:color w:val="000000"/>
              <w:sz w:val="20"/>
              <w:szCs w:val="20"/>
            </w:rPr>
          </w:pPr>
          <w:r>
            <w:rPr>
              <w:color w:val="000000"/>
              <w:sz w:val="20"/>
              <w:szCs w:val="20"/>
            </w:rPr>
            <w:t> </w:t>
          </w:r>
        </w:p>
      </w:tc>
    </w:tr>
    <w:tr w:rsidR="004007EB" w14:paraId="55A3187E" w14:textId="77777777">
      <w:trPr>
        <w:trHeight w:val="260"/>
      </w:trPr>
      <w:tc>
        <w:tcPr>
          <w:tcW w:w="1436" w:type="dxa"/>
          <w:vMerge/>
          <w:tcBorders>
            <w:top w:val="single" w:sz="8" w:space="0" w:color="000000"/>
            <w:left w:val="single" w:sz="8" w:space="0" w:color="000000"/>
            <w:bottom w:val="single" w:sz="8" w:space="0" w:color="000000"/>
            <w:right w:val="single" w:sz="8" w:space="0" w:color="000000"/>
          </w:tcBorders>
          <w:shd w:val="clear" w:color="auto" w:fill="B8CCE4"/>
          <w:vAlign w:val="center"/>
        </w:tcPr>
        <w:p w14:paraId="20BF50CB" w14:textId="77777777" w:rsidR="004007EB" w:rsidRDefault="004007EB">
          <w:pPr>
            <w:widowControl w:val="0"/>
            <w:pBdr>
              <w:top w:val="nil"/>
              <w:left w:val="nil"/>
              <w:bottom w:val="nil"/>
              <w:right w:val="nil"/>
              <w:between w:val="nil"/>
            </w:pBdr>
            <w:spacing w:after="0"/>
            <w:rPr>
              <w:color w:val="000000"/>
              <w:sz w:val="20"/>
              <w:szCs w:val="20"/>
            </w:rPr>
          </w:pPr>
        </w:p>
      </w:tc>
      <w:tc>
        <w:tcPr>
          <w:tcW w:w="5824" w:type="dxa"/>
          <w:tcBorders>
            <w:top w:val="nil"/>
            <w:left w:val="nil"/>
            <w:bottom w:val="nil"/>
            <w:right w:val="nil"/>
          </w:tcBorders>
          <w:shd w:val="clear" w:color="auto" w:fill="B8CCE4"/>
          <w:vAlign w:val="center"/>
        </w:tcPr>
        <w:p w14:paraId="668B3C55" w14:textId="77777777" w:rsidR="004007EB" w:rsidRDefault="00000000">
          <w:pPr>
            <w:spacing w:after="0" w:line="240" w:lineRule="auto"/>
            <w:jc w:val="center"/>
            <w:rPr>
              <w:color w:val="000000"/>
              <w:sz w:val="20"/>
              <w:szCs w:val="20"/>
            </w:rPr>
          </w:pPr>
          <w:r>
            <w:rPr>
              <w:color w:val="000000"/>
              <w:sz w:val="20"/>
              <w:szCs w:val="20"/>
            </w:rPr>
            <w:t>PRE-PRO-09</w:t>
          </w:r>
        </w:p>
      </w:tc>
      <w:tc>
        <w:tcPr>
          <w:tcW w:w="2278" w:type="dxa"/>
          <w:tcBorders>
            <w:top w:val="nil"/>
            <w:left w:val="single" w:sz="8" w:space="0" w:color="000000"/>
            <w:bottom w:val="nil"/>
            <w:right w:val="single" w:sz="8" w:space="0" w:color="000000"/>
          </w:tcBorders>
          <w:shd w:val="clear" w:color="auto" w:fill="B8CCE4"/>
          <w:vAlign w:val="center"/>
        </w:tcPr>
        <w:p w14:paraId="069678C0" w14:textId="77777777" w:rsidR="004007EB" w:rsidRDefault="00000000">
          <w:pPr>
            <w:spacing w:after="0" w:line="240" w:lineRule="auto"/>
            <w:rPr>
              <w:color w:val="000000"/>
              <w:sz w:val="20"/>
              <w:szCs w:val="20"/>
            </w:rPr>
          </w:pPr>
          <w:r>
            <w:rPr>
              <w:color w:val="000000"/>
              <w:sz w:val="20"/>
              <w:szCs w:val="20"/>
            </w:rPr>
            <w:t>FECHA:  29-09-15</w:t>
          </w:r>
        </w:p>
      </w:tc>
    </w:tr>
    <w:tr w:rsidR="004007EB" w14:paraId="5D9B0F95" w14:textId="77777777">
      <w:trPr>
        <w:trHeight w:val="455"/>
      </w:trPr>
      <w:tc>
        <w:tcPr>
          <w:tcW w:w="1436" w:type="dxa"/>
          <w:vMerge/>
          <w:tcBorders>
            <w:top w:val="single" w:sz="8" w:space="0" w:color="000000"/>
            <w:left w:val="single" w:sz="8" w:space="0" w:color="000000"/>
            <w:bottom w:val="single" w:sz="8" w:space="0" w:color="000000"/>
            <w:right w:val="single" w:sz="8" w:space="0" w:color="000000"/>
          </w:tcBorders>
          <w:shd w:val="clear" w:color="auto" w:fill="B8CCE4"/>
          <w:vAlign w:val="center"/>
        </w:tcPr>
        <w:p w14:paraId="6CEF8332" w14:textId="77777777" w:rsidR="004007EB" w:rsidRDefault="004007EB">
          <w:pPr>
            <w:widowControl w:val="0"/>
            <w:pBdr>
              <w:top w:val="nil"/>
              <w:left w:val="nil"/>
              <w:bottom w:val="nil"/>
              <w:right w:val="nil"/>
              <w:between w:val="nil"/>
            </w:pBdr>
            <w:spacing w:after="0"/>
            <w:rPr>
              <w:color w:val="000000"/>
              <w:sz w:val="20"/>
              <w:szCs w:val="20"/>
            </w:rPr>
          </w:pPr>
        </w:p>
      </w:tc>
      <w:tc>
        <w:tcPr>
          <w:tcW w:w="5824" w:type="dxa"/>
          <w:tcBorders>
            <w:top w:val="nil"/>
            <w:left w:val="nil"/>
            <w:bottom w:val="single" w:sz="8" w:space="0" w:color="000000"/>
            <w:right w:val="nil"/>
          </w:tcBorders>
          <w:shd w:val="clear" w:color="auto" w:fill="B8CCE4"/>
          <w:vAlign w:val="center"/>
        </w:tcPr>
        <w:p w14:paraId="3B8904CF" w14:textId="77777777" w:rsidR="004007EB" w:rsidRDefault="00000000">
          <w:pPr>
            <w:spacing w:after="0" w:line="240" w:lineRule="auto"/>
            <w:jc w:val="center"/>
            <w:rPr>
              <w:b/>
              <w:color w:val="000000"/>
              <w:sz w:val="20"/>
              <w:szCs w:val="20"/>
            </w:rPr>
          </w:pPr>
          <w:r>
            <w:rPr>
              <w:b/>
              <w:color w:val="000000"/>
              <w:sz w:val="20"/>
              <w:szCs w:val="20"/>
            </w:rPr>
            <w:t>PROCEDIMIENTO DE EXCAVACIONES EN OBRA</w:t>
          </w:r>
        </w:p>
      </w:tc>
      <w:tc>
        <w:tcPr>
          <w:tcW w:w="2278" w:type="dxa"/>
          <w:tcBorders>
            <w:top w:val="nil"/>
            <w:left w:val="single" w:sz="8" w:space="0" w:color="000000"/>
            <w:bottom w:val="single" w:sz="8" w:space="0" w:color="000000"/>
            <w:right w:val="single" w:sz="8" w:space="0" w:color="000000"/>
          </w:tcBorders>
          <w:shd w:val="clear" w:color="auto" w:fill="B8CCE4"/>
          <w:vAlign w:val="center"/>
        </w:tcPr>
        <w:p w14:paraId="128A458E" w14:textId="77777777" w:rsidR="004007EB" w:rsidRDefault="00000000">
          <w:pPr>
            <w:spacing w:after="0" w:line="240" w:lineRule="auto"/>
            <w:rPr>
              <w:color w:val="000000"/>
              <w:sz w:val="20"/>
              <w:szCs w:val="20"/>
            </w:rPr>
          </w:pPr>
          <w:r>
            <w:rPr>
              <w:color w:val="000000"/>
              <w:sz w:val="20"/>
              <w:szCs w:val="20"/>
            </w:rPr>
            <w:t>REV:  00</w:t>
          </w:r>
        </w:p>
      </w:tc>
    </w:tr>
    <w:tr w:rsidR="004007EB" w14:paraId="5B56464C" w14:textId="77777777">
      <w:trPr>
        <w:trHeight w:val="364"/>
      </w:trPr>
      <w:tc>
        <w:tcPr>
          <w:tcW w:w="9538" w:type="dxa"/>
          <w:gridSpan w:val="3"/>
          <w:tcBorders>
            <w:top w:val="single" w:sz="8" w:space="0" w:color="000000"/>
            <w:left w:val="single" w:sz="8" w:space="0" w:color="000000"/>
            <w:bottom w:val="single" w:sz="8" w:space="0" w:color="000000"/>
            <w:right w:val="single" w:sz="8" w:space="0" w:color="000000"/>
          </w:tcBorders>
          <w:shd w:val="clear" w:color="auto" w:fill="B8CCE4"/>
          <w:vAlign w:val="center"/>
        </w:tcPr>
        <w:p w14:paraId="20B1AD69" w14:textId="77777777" w:rsidR="004007EB" w:rsidRDefault="00000000">
          <w:pPr>
            <w:spacing w:after="0" w:line="240" w:lineRule="auto"/>
            <w:jc w:val="center"/>
            <w:rPr>
              <w:color w:val="000000"/>
            </w:rPr>
          </w:pPr>
          <w:r>
            <w:rPr>
              <w:color w:val="000000"/>
            </w:rPr>
            <w:t xml:space="preserve">DEPARTAMENTO DE PREVENCION DE RIESGOS Y </w:t>
          </w:r>
          <w:proofErr w:type="gramStart"/>
          <w:r>
            <w:rPr>
              <w:color w:val="000000"/>
            </w:rPr>
            <w:t>M.AMBIENTE</w:t>
          </w:r>
          <w:proofErr w:type="gramEnd"/>
        </w:p>
      </w:tc>
    </w:tr>
  </w:tbl>
  <w:p w14:paraId="17D3B172" w14:textId="77777777" w:rsidR="004007EB" w:rsidRDefault="004007EB">
    <w:pPr>
      <w:pBdr>
        <w:top w:val="nil"/>
        <w:left w:val="nil"/>
        <w:bottom w:val="nil"/>
        <w:right w:val="nil"/>
        <w:between w:val="nil"/>
      </w:pBdr>
      <w:tabs>
        <w:tab w:val="center" w:pos="4252"/>
        <w:tab w:val="right" w:pos="8504"/>
      </w:tabs>
      <w:spacing w:after="0" w:line="240" w:lineRule="auto"/>
      <w:rPr>
        <w:rFonts w:eastAsia="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5A30"/>
    <w:multiLevelType w:val="multilevel"/>
    <w:tmpl w:val="79CC125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 w15:restartNumberingAfterBreak="0">
    <w:nsid w:val="52C50392"/>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7C14BB5"/>
    <w:multiLevelType w:val="multilevel"/>
    <w:tmpl w:val="48565DDA"/>
    <w:lvl w:ilvl="0">
      <w:start w:val="7"/>
      <w:numFmt w:val="decimal"/>
      <w:lvlText w:val="%1"/>
      <w:lvlJc w:val="left"/>
      <w:pPr>
        <w:ind w:left="360" w:hanging="360"/>
      </w:pPr>
    </w:lvl>
    <w:lvl w:ilvl="1">
      <w:start w:val="4"/>
      <w:numFmt w:val="decimal"/>
      <w:lvlText w:val="%1.%2"/>
      <w:lvlJc w:val="left"/>
      <w:pPr>
        <w:ind w:left="1429" w:hanging="360"/>
      </w:pPr>
    </w:lvl>
    <w:lvl w:ilvl="2">
      <w:start w:val="1"/>
      <w:numFmt w:val="decimal"/>
      <w:lvlText w:val="%1.%2.%3"/>
      <w:lvlJc w:val="left"/>
      <w:pPr>
        <w:ind w:left="2858" w:hanging="720"/>
      </w:pPr>
    </w:lvl>
    <w:lvl w:ilvl="3">
      <w:start w:val="1"/>
      <w:numFmt w:val="decimal"/>
      <w:lvlText w:val="%1.%2.%3.%4"/>
      <w:lvlJc w:val="left"/>
      <w:pPr>
        <w:ind w:left="3927" w:hanging="720"/>
      </w:pPr>
    </w:lvl>
    <w:lvl w:ilvl="4">
      <w:start w:val="1"/>
      <w:numFmt w:val="decimal"/>
      <w:lvlText w:val="%1.%2.%3.%4.%5"/>
      <w:lvlJc w:val="left"/>
      <w:pPr>
        <w:ind w:left="5356" w:hanging="1080"/>
      </w:pPr>
    </w:lvl>
    <w:lvl w:ilvl="5">
      <w:start w:val="1"/>
      <w:numFmt w:val="decimal"/>
      <w:lvlText w:val="%1.%2.%3.%4.%5.%6"/>
      <w:lvlJc w:val="left"/>
      <w:pPr>
        <w:ind w:left="6425" w:hanging="1080"/>
      </w:pPr>
    </w:lvl>
    <w:lvl w:ilvl="6">
      <w:start w:val="1"/>
      <w:numFmt w:val="decimal"/>
      <w:lvlText w:val="%1.%2.%3.%4.%5.%6.%7"/>
      <w:lvlJc w:val="left"/>
      <w:pPr>
        <w:ind w:left="7854" w:hanging="1440"/>
      </w:pPr>
    </w:lvl>
    <w:lvl w:ilvl="7">
      <w:start w:val="1"/>
      <w:numFmt w:val="decimal"/>
      <w:lvlText w:val="%1.%2.%3.%4.%5.%6.%7.%8"/>
      <w:lvlJc w:val="left"/>
      <w:pPr>
        <w:ind w:left="8923" w:hanging="1440"/>
      </w:pPr>
    </w:lvl>
    <w:lvl w:ilvl="8">
      <w:start w:val="1"/>
      <w:numFmt w:val="decimal"/>
      <w:lvlText w:val="%1.%2.%3.%4.%5.%6.%7.%8.%9"/>
      <w:lvlJc w:val="left"/>
      <w:pPr>
        <w:ind w:left="10352" w:hanging="1800"/>
      </w:pPr>
    </w:lvl>
  </w:abstractNum>
  <w:abstractNum w:abstractNumId="3" w15:restartNumberingAfterBreak="0">
    <w:nsid w:val="5C8062BB"/>
    <w:multiLevelType w:val="multilevel"/>
    <w:tmpl w:val="9A1A865E"/>
    <w:lvl w:ilvl="0">
      <w:start w:val="1"/>
      <w:numFmt w:val="decimal"/>
      <w:lvlText w:val="%1."/>
      <w:lvlJc w:val="left"/>
      <w:pPr>
        <w:ind w:left="720" w:hanging="360"/>
      </w:pPr>
    </w:lvl>
    <w:lvl w:ilvl="1">
      <w:start w:val="3"/>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99C219B"/>
    <w:multiLevelType w:val="multilevel"/>
    <w:tmpl w:val="BE2665A6"/>
    <w:lvl w:ilvl="0">
      <w:start w:val="7"/>
      <w:numFmt w:val="decimal"/>
      <w:lvlText w:val="%1"/>
      <w:lvlJc w:val="left"/>
      <w:pPr>
        <w:ind w:left="1069" w:hanging="360"/>
      </w:pPr>
    </w:lvl>
    <w:lvl w:ilvl="1">
      <w:start w:val="2"/>
      <w:numFmt w:val="decimal"/>
      <w:lvlText w:val="%1.%2"/>
      <w:lvlJc w:val="left"/>
      <w:pPr>
        <w:ind w:left="1069" w:hanging="36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num w:numId="1" w16cid:durableId="1404831797">
    <w:abstractNumId w:val="3"/>
  </w:num>
  <w:num w:numId="2" w16cid:durableId="523521821">
    <w:abstractNumId w:val="0"/>
  </w:num>
  <w:num w:numId="3" w16cid:durableId="1546718452">
    <w:abstractNumId w:val="4"/>
  </w:num>
  <w:num w:numId="4" w16cid:durableId="1774551025">
    <w:abstractNumId w:val="2"/>
  </w:num>
  <w:num w:numId="5" w16cid:durableId="452595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7EB"/>
    <w:rsid w:val="004007EB"/>
    <w:rsid w:val="005F4656"/>
    <w:rsid w:val="00727A96"/>
    <w:rsid w:val="00990AB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639DC"/>
  <w15:docId w15:val="{F5369420-8DE0-4935-9663-88E10DBF0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L"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DB2"/>
    <w:rPr>
      <w:rFonts w:eastAsia="Times New Roman" w:cs="Times New Roman"/>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402A9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02A9C"/>
  </w:style>
  <w:style w:type="paragraph" w:styleId="Piedepgina">
    <w:name w:val="footer"/>
    <w:basedOn w:val="Normal"/>
    <w:link w:val="PiedepginaCar"/>
    <w:uiPriority w:val="99"/>
    <w:unhideWhenUsed/>
    <w:rsid w:val="00402A9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02A9C"/>
  </w:style>
  <w:style w:type="paragraph" w:styleId="Sinespaciado">
    <w:name w:val="No Spacing"/>
    <w:uiPriority w:val="1"/>
    <w:qFormat/>
    <w:rsid w:val="00402A9C"/>
    <w:pPr>
      <w:spacing w:after="0" w:line="240" w:lineRule="auto"/>
    </w:pPr>
    <w:rPr>
      <w:rFonts w:eastAsia="Times New Roman" w:cs="Times New Roman"/>
    </w:rPr>
  </w:style>
  <w:style w:type="paragraph" w:styleId="Textodeglobo">
    <w:name w:val="Balloon Text"/>
    <w:basedOn w:val="Normal"/>
    <w:link w:val="TextodegloboCar"/>
    <w:uiPriority w:val="99"/>
    <w:semiHidden/>
    <w:unhideWhenUsed/>
    <w:rsid w:val="003D36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D3632"/>
    <w:rPr>
      <w:rFonts w:ascii="Tahoma" w:eastAsia="Times New Roman" w:hAnsi="Tahoma" w:cs="Tahoma"/>
      <w:sz w:val="16"/>
      <w:szCs w:val="16"/>
      <w:lang w:eastAsia="es-ES"/>
    </w:rPr>
  </w:style>
  <w:style w:type="paragraph" w:styleId="Prrafodelista">
    <w:name w:val="List Paragraph"/>
    <w:basedOn w:val="Normal"/>
    <w:uiPriority w:val="34"/>
    <w:qFormat/>
    <w:rsid w:val="00070C29"/>
    <w:pPr>
      <w:ind w:left="720"/>
      <w:contextualSpacing/>
    </w:pPr>
  </w:style>
  <w:style w:type="paragraph" w:styleId="Revisin">
    <w:name w:val="Revision"/>
    <w:hidden/>
    <w:uiPriority w:val="99"/>
    <w:semiHidden/>
    <w:rsid w:val="003365D5"/>
    <w:pPr>
      <w:spacing w:after="0" w:line="240" w:lineRule="auto"/>
    </w:pPr>
    <w:rPr>
      <w:rFonts w:eastAsia="Times New Roman" w:cs="Times New Roman"/>
      <w:lang w:eastAsia="es-ES"/>
    </w:rPr>
  </w:style>
  <w:style w:type="paragraph" w:styleId="Sangra2detindependiente">
    <w:name w:val="Body Text Indent 2"/>
    <w:basedOn w:val="Normal"/>
    <w:link w:val="Sangra2detindependienteCar"/>
    <w:rsid w:val="00CC5773"/>
    <w:pPr>
      <w:spacing w:after="0" w:line="240" w:lineRule="auto"/>
      <w:ind w:left="1416"/>
    </w:pPr>
    <w:rPr>
      <w:rFonts w:ascii="Times New Roman" w:hAnsi="Times New Roman"/>
      <w:color w:val="000000"/>
      <w:sz w:val="18"/>
      <w:szCs w:val="20"/>
    </w:rPr>
  </w:style>
  <w:style w:type="character" w:customStyle="1" w:styleId="Sangra2detindependienteCar">
    <w:name w:val="Sangría 2 de t. independiente Car"/>
    <w:basedOn w:val="Fuentedeprrafopredeter"/>
    <w:link w:val="Sangra2detindependiente"/>
    <w:rsid w:val="00CC5773"/>
    <w:rPr>
      <w:rFonts w:ascii="Times New Roman" w:eastAsia="Times New Roman" w:hAnsi="Times New Roman" w:cs="Times New Roman"/>
      <w:color w:val="000000"/>
      <w:sz w:val="18"/>
      <w:szCs w:val="20"/>
      <w:lang w:eastAsia="es-ES"/>
    </w:rPr>
  </w:style>
  <w:style w:type="paragraph" w:styleId="NormalWeb">
    <w:name w:val="Normal (Web)"/>
    <w:basedOn w:val="Normal"/>
    <w:uiPriority w:val="99"/>
    <w:semiHidden/>
    <w:unhideWhenUsed/>
    <w:rsid w:val="0077632E"/>
    <w:pPr>
      <w:spacing w:before="100" w:beforeAutospacing="1" w:after="100" w:afterAutospacing="1" w:line="240" w:lineRule="auto"/>
    </w:pPr>
    <w:rPr>
      <w:rFonts w:ascii="Times New Roman" w:hAnsi="Times New Roman"/>
      <w:sz w:val="24"/>
      <w:szCs w:val="24"/>
    </w:rPr>
  </w:style>
  <w:style w:type="character" w:styleId="Hipervnculo">
    <w:name w:val="Hyperlink"/>
    <w:basedOn w:val="Fuentedeprrafopredeter"/>
    <w:uiPriority w:val="99"/>
    <w:semiHidden/>
    <w:unhideWhenUsed/>
    <w:rsid w:val="0077632E"/>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Dp5Jtip/RT9WXqcizA+MWjX1XA==">CgMxLjAyDmguNTgxOWs1Y2F0aGdqOAByITFGTTdPb241N0tuWnd0THUtUVptcHJESXQ1S0ZpLXV6aQ==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3269</Words>
  <Characters>17985</Characters>
  <Application>Microsoft Office Word</Application>
  <DocSecurity>0</DocSecurity>
  <Lines>149</Lines>
  <Paragraphs>42</Paragraphs>
  <ScaleCrop>false</ScaleCrop>
  <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Yàñez O.</dc:creator>
  <cp:lastModifiedBy>Dell Latitude</cp:lastModifiedBy>
  <cp:revision>3</cp:revision>
  <dcterms:created xsi:type="dcterms:W3CDTF">2015-09-29T12:25:00Z</dcterms:created>
  <dcterms:modified xsi:type="dcterms:W3CDTF">2026-02-17T19:26:00Z</dcterms:modified>
</cp:coreProperties>
</file>