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DDB" w:rsidRDefault="00393496" w:rsidP="009C7769">
      <w:pPr>
        <w:ind w:left="-1134" w:right="-1085"/>
        <w:rPr>
          <w:rFonts w:cs="Tahoma"/>
          <w:b/>
          <w:color w:val="27457B"/>
          <w:sz w:val="48"/>
        </w:rPr>
      </w:pPr>
      <w:r>
        <w:rPr>
          <w:rFonts w:cs="Tahoma"/>
          <w:b/>
          <w:color w:val="27457B"/>
          <w:sz w:val="48"/>
        </w:rPr>
        <w:t>Riesgos Laborales y medidas preventivas po</w:t>
      </w:r>
      <w:r w:rsidR="007301A2">
        <w:rPr>
          <w:rFonts w:cs="Tahoma"/>
          <w:b/>
          <w:color w:val="27457B"/>
          <w:sz w:val="48"/>
        </w:rPr>
        <w:t xml:space="preserve">r exposición ocupacional </w:t>
      </w:r>
      <w:r w:rsidR="004317EF">
        <w:rPr>
          <w:rFonts w:cs="Tahoma"/>
          <w:b/>
          <w:color w:val="27457B"/>
          <w:sz w:val="48"/>
        </w:rPr>
        <w:t>a Radiación UV de origen Solar</w:t>
      </w:r>
      <w:bookmarkStart w:id="0" w:name="_GoBack"/>
      <w:bookmarkEnd w:id="0"/>
    </w:p>
    <w:p w:rsidR="00F03033" w:rsidRPr="00F22B92" w:rsidRDefault="00F03033" w:rsidP="00463AC2">
      <w:pPr>
        <w:pBdr>
          <w:top w:val="single" w:sz="4" w:space="1" w:color="auto"/>
          <w:left w:val="single" w:sz="4" w:space="4" w:color="auto"/>
          <w:bottom w:val="single" w:sz="4" w:space="1" w:color="auto"/>
          <w:right w:val="single" w:sz="4" w:space="0" w:color="auto"/>
        </w:pBdr>
        <w:ind w:left="-1134" w:right="-943"/>
        <w:jc w:val="both"/>
        <w:rPr>
          <w:rFonts w:cs="Tahoma"/>
          <w:b/>
        </w:rPr>
      </w:pPr>
      <w:r w:rsidRPr="00F22B92">
        <w:rPr>
          <w:rFonts w:cs="Tahoma"/>
          <w:b/>
        </w:rPr>
        <w:t>El Decreto Supremo N°40, “Reglamento sobre Prevención de Riesgos Profesionales”, en su artículo 21°, dispone lo siguiente:</w:t>
      </w:r>
    </w:p>
    <w:p w:rsidR="00F03033" w:rsidRDefault="00F03033" w:rsidP="00463AC2">
      <w:pPr>
        <w:pBdr>
          <w:top w:val="single" w:sz="4" w:space="1" w:color="auto"/>
          <w:left w:val="single" w:sz="4" w:space="4" w:color="auto"/>
          <w:bottom w:val="single" w:sz="4" w:space="1" w:color="auto"/>
          <w:right w:val="single" w:sz="4" w:space="0" w:color="auto"/>
        </w:pBdr>
        <w:ind w:left="-1134" w:right="-943"/>
        <w:jc w:val="both"/>
        <w:rPr>
          <w:rFonts w:cs="Arial"/>
          <w:i/>
          <w:iCs/>
        </w:rPr>
      </w:pPr>
      <w:r w:rsidRPr="004F565E">
        <w:rPr>
          <w:rFonts w:cs="Arial"/>
          <w:i/>
          <w:iCs/>
        </w:rPr>
        <w:t>Los empleadores tienen la obligación de informar oportuna y convenientemente a todos sus trabajadores acerca de los riesgos que entrañan sus labores, de las medidas preventivas y de los métodos de trabajo correctos.</w:t>
      </w:r>
      <w:r>
        <w:rPr>
          <w:rFonts w:cs="Arial"/>
          <w:i/>
          <w:iCs/>
        </w:rPr>
        <w:t xml:space="preserve"> </w:t>
      </w:r>
      <w:r w:rsidRPr="004F565E">
        <w:rPr>
          <w:rFonts w:cs="Arial"/>
          <w:i/>
          <w:iCs/>
        </w:rPr>
        <w:t xml:space="preserve">Los riesgos son los inherentes a la actividad de cada empresa. </w:t>
      </w:r>
    </w:p>
    <w:p w:rsidR="00F03033" w:rsidRDefault="00F03033" w:rsidP="00463AC2">
      <w:pPr>
        <w:pBdr>
          <w:top w:val="single" w:sz="4" w:space="1" w:color="auto"/>
          <w:left w:val="single" w:sz="4" w:space="4" w:color="auto"/>
          <w:bottom w:val="single" w:sz="4" w:space="1" w:color="auto"/>
          <w:right w:val="single" w:sz="4" w:space="0" w:color="auto"/>
        </w:pBdr>
        <w:ind w:left="-1134" w:right="-943"/>
        <w:jc w:val="both"/>
        <w:rPr>
          <w:rFonts w:cs="Tahoma"/>
          <w:b/>
          <w:color w:val="27457B"/>
          <w:sz w:val="48"/>
        </w:rPr>
      </w:pPr>
      <w:r w:rsidRPr="004F565E">
        <w:rPr>
          <w:rFonts w:cs="Arial"/>
          <w:i/>
          <w:iCs/>
        </w:rPr>
        <w:t xml:space="preserve">Especialmente deben informar a los trabajadores acerca de los elementos, productos y sustancias que deban utilizar en los procesos de producción o en su trabajo, sobre la identificación de los mismos (fórmula, sinónimos, aspecto y olor), sobre los </w:t>
      </w:r>
      <w:r w:rsidR="008566E9" w:rsidRPr="004F565E">
        <w:rPr>
          <w:rFonts w:cs="Arial"/>
          <w:i/>
          <w:iCs/>
        </w:rPr>
        <w:t>límites</w:t>
      </w:r>
      <w:r w:rsidRPr="004F565E">
        <w:rPr>
          <w:rFonts w:cs="Arial"/>
          <w:i/>
          <w:iCs/>
        </w:rPr>
        <w:t xml:space="preserve"> de exposición permisibles de esos productos, acerca de los peligros para la salud y sobre las medidas de control y de prevención que deben adoptar para evitar tales riesgos.</w:t>
      </w:r>
    </w:p>
    <w:p w:rsidR="00A151A6" w:rsidRPr="00237728" w:rsidRDefault="00A151A6" w:rsidP="009C7769">
      <w:pPr>
        <w:ind w:left="-1134" w:right="-1085"/>
        <w:rPr>
          <w:rFonts w:ascii="Tahoma" w:hAnsi="Tahoma" w:cs="Tahoma"/>
          <w:b/>
          <w:color w:val="27457B"/>
          <w:sz w:val="4"/>
        </w:rPr>
      </w:pPr>
    </w:p>
    <w:tbl>
      <w:tblPr>
        <w:tblStyle w:val="Tablaconcuadrcula"/>
        <w:tblW w:w="11052" w:type="dxa"/>
        <w:tblInd w:w="-1134" w:type="dxa"/>
        <w:tblLook w:val="04A0" w:firstRow="1" w:lastRow="0" w:firstColumn="1" w:lastColumn="0" w:noHBand="0" w:noVBand="1"/>
      </w:tblPr>
      <w:tblGrid>
        <w:gridCol w:w="2625"/>
        <w:gridCol w:w="405"/>
        <w:gridCol w:w="450"/>
        <w:gridCol w:w="300"/>
        <w:gridCol w:w="5640"/>
        <w:gridCol w:w="330"/>
        <w:gridCol w:w="375"/>
        <w:gridCol w:w="927"/>
      </w:tblGrid>
      <w:tr w:rsidR="009C7769" w:rsidRPr="009C7769" w:rsidTr="00766DDB">
        <w:tc>
          <w:tcPr>
            <w:tcW w:w="11052" w:type="dxa"/>
            <w:gridSpan w:val="8"/>
            <w:shd w:val="clear" w:color="auto" w:fill="035A9A"/>
          </w:tcPr>
          <w:p w:rsidR="00766DDB" w:rsidRPr="004317EF" w:rsidRDefault="00A84A7A" w:rsidP="004317EF">
            <w:pPr>
              <w:pStyle w:val="Prrafodelista"/>
              <w:numPr>
                <w:ilvl w:val="0"/>
                <w:numId w:val="14"/>
              </w:numPr>
              <w:ind w:left="289" w:right="-1085"/>
              <w:rPr>
                <w:rFonts w:cs="Tahoma"/>
                <w:color w:val="FFFFFF" w:themeColor="background1"/>
              </w:rPr>
            </w:pPr>
            <w:r w:rsidRPr="004317EF">
              <w:rPr>
                <w:rFonts w:cs="Tahoma"/>
                <w:color w:val="FFFFFF" w:themeColor="background1"/>
              </w:rPr>
              <w:t>Motivo de la Obligación de Informar</w:t>
            </w:r>
            <w:r w:rsidR="00A151A6" w:rsidRPr="004317EF">
              <w:rPr>
                <w:rFonts w:cs="Tahoma"/>
                <w:color w:val="FFFFFF" w:themeColor="background1"/>
              </w:rPr>
              <w:t>:</w:t>
            </w:r>
          </w:p>
        </w:tc>
      </w:tr>
      <w:tr w:rsidR="00766DDB" w:rsidTr="00766DDB">
        <w:tc>
          <w:tcPr>
            <w:tcW w:w="11052" w:type="dxa"/>
            <w:gridSpan w:val="8"/>
            <w:tcBorders>
              <w:left w:val="nil"/>
              <w:bottom w:val="nil"/>
              <w:right w:val="nil"/>
            </w:tcBorders>
          </w:tcPr>
          <w:p w:rsidR="00766DDB" w:rsidRPr="00766DDB" w:rsidRDefault="00766DDB" w:rsidP="00766DDB">
            <w:pPr>
              <w:ind w:right="-1085"/>
              <w:rPr>
                <w:sz w:val="14"/>
              </w:rPr>
            </w:pPr>
          </w:p>
        </w:tc>
      </w:tr>
      <w:tr w:rsidR="00766DDB" w:rsidTr="00766DDB">
        <w:tc>
          <w:tcPr>
            <w:tcW w:w="2625" w:type="dxa"/>
          </w:tcPr>
          <w:p w:rsidR="00766DDB" w:rsidRDefault="00766DDB" w:rsidP="00766DDB">
            <w:pPr>
              <w:ind w:right="-1085"/>
            </w:pPr>
            <w:r>
              <w:t>Trabajador Nuevo</w:t>
            </w:r>
          </w:p>
        </w:tc>
        <w:tc>
          <w:tcPr>
            <w:tcW w:w="405" w:type="dxa"/>
            <w:tcBorders>
              <w:top w:val="nil"/>
              <w:bottom w:val="nil"/>
            </w:tcBorders>
          </w:tcPr>
          <w:p w:rsidR="00766DDB" w:rsidRDefault="00766DDB" w:rsidP="00766DDB">
            <w:pPr>
              <w:ind w:right="-1085"/>
            </w:pPr>
          </w:p>
        </w:tc>
        <w:tc>
          <w:tcPr>
            <w:tcW w:w="450" w:type="dxa"/>
          </w:tcPr>
          <w:p w:rsidR="00766DDB" w:rsidRDefault="00766DDB" w:rsidP="00766DDB">
            <w:pPr>
              <w:ind w:right="-1085"/>
            </w:pPr>
          </w:p>
        </w:tc>
        <w:tc>
          <w:tcPr>
            <w:tcW w:w="300" w:type="dxa"/>
            <w:tcBorders>
              <w:top w:val="nil"/>
              <w:bottom w:val="single" w:sz="4" w:space="0" w:color="FFFFFF" w:themeColor="background1"/>
            </w:tcBorders>
          </w:tcPr>
          <w:p w:rsidR="00766DDB" w:rsidRDefault="00766DDB" w:rsidP="00766DDB">
            <w:pPr>
              <w:ind w:right="-1085"/>
            </w:pPr>
          </w:p>
        </w:tc>
        <w:tc>
          <w:tcPr>
            <w:tcW w:w="5640" w:type="dxa"/>
          </w:tcPr>
          <w:p w:rsidR="00766DDB" w:rsidRDefault="00766DDB" w:rsidP="00766DDB">
            <w:pPr>
              <w:ind w:right="-1085"/>
            </w:pPr>
            <w:r>
              <w:t>Cambio Significativo de los Procesos</w:t>
            </w:r>
          </w:p>
        </w:tc>
        <w:tc>
          <w:tcPr>
            <w:tcW w:w="330" w:type="dxa"/>
            <w:tcBorders>
              <w:top w:val="nil"/>
              <w:bottom w:val="single" w:sz="4" w:space="0" w:color="FFFFFF" w:themeColor="background1"/>
            </w:tcBorders>
          </w:tcPr>
          <w:p w:rsidR="00766DDB" w:rsidRDefault="00766DDB" w:rsidP="00766DDB">
            <w:pPr>
              <w:ind w:right="-1085"/>
            </w:pPr>
          </w:p>
        </w:tc>
        <w:tc>
          <w:tcPr>
            <w:tcW w:w="375" w:type="dxa"/>
          </w:tcPr>
          <w:p w:rsidR="00766DDB" w:rsidRDefault="00766DDB" w:rsidP="00766DDB">
            <w:pPr>
              <w:ind w:right="-1085"/>
            </w:pPr>
          </w:p>
        </w:tc>
        <w:tc>
          <w:tcPr>
            <w:tcW w:w="927" w:type="dxa"/>
            <w:tcBorders>
              <w:top w:val="nil"/>
              <w:bottom w:val="single" w:sz="4" w:space="0" w:color="FFFFFF" w:themeColor="background1"/>
              <w:right w:val="nil"/>
            </w:tcBorders>
          </w:tcPr>
          <w:p w:rsidR="00766DDB" w:rsidRDefault="00766DDB" w:rsidP="00766DDB">
            <w:pPr>
              <w:ind w:right="-1085"/>
            </w:pPr>
          </w:p>
        </w:tc>
      </w:tr>
      <w:tr w:rsidR="00766DDB" w:rsidTr="00766DDB">
        <w:tc>
          <w:tcPr>
            <w:tcW w:w="11052" w:type="dxa"/>
            <w:gridSpan w:val="8"/>
            <w:tcBorders>
              <w:top w:val="nil"/>
              <w:left w:val="nil"/>
              <w:bottom w:val="nil"/>
              <w:right w:val="nil"/>
            </w:tcBorders>
          </w:tcPr>
          <w:p w:rsidR="00766DDB" w:rsidRPr="00766DDB" w:rsidRDefault="00766DDB" w:rsidP="00766DDB">
            <w:pPr>
              <w:ind w:right="-1085"/>
              <w:rPr>
                <w:sz w:val="14"/>
              </w:rPr>
            </w:pPr>
          </w:p>
        </w:tc>
      </w:tr>
      <w:tr w:rsidR="00766DDB" w:rsidTr="00766DDB">
        <w:tc>
          <w:tcPr>
            <w:tcW w:w="2625" w:type="dxa"/>
          </w:tcPr>
          <w:p w:rsidR="00766DDB" w:rsidRDefault="00766DDB" w:rsidP="00766DDB">
            <w:pPr>
              <w:ind w:right="-1085"/>
            </w:pPr>
            <w:r>
              <w:t>Cambio de Cargo</w:t>
            </w:r>
          </w:p>
        </w:tc>
        <w:tc>
          <w:tcPr>
            <w:tcW w:w="405" w:type="dxa"/>
            <w:tcBorders>
              <w:top w:val="nil"/>
              <w:bottom w:val="nil"/>
            </w:tcBorders>
          </w:tcPr>
          <w:p w:rsidR="00766DDB" w:rsidRDefault="00766DDB" w:rsidP="00766DDB">
            <w:pPr>
              <w:ind w:right="-1085"/>
            </w:pPr>
          </w:p>
        </w:tc>
        <w:tc>
          <w:tcPr>
            <w:tcW w:w="450" w:type="dxa"/>
          </w:tcPr>
          <w:p w:rsidR="00766DDB" w:rsidRDefault="00766DDB" w:rsidP="00766DDB">
            <w:pPr>
              <w:ind w:right="-1085"/>
            </w:pPr>
          </w:p>
        </w:tc>
        <w:tc>
          <w:tcPr>
            <w:tcW w:w="300" w:type="dxa"/>
            <w:tcBorders>
              <w:top w:val="single" w:sz="4" w:space="0" w:color="FFFFFF" w:themeColor="background1"/>
              <w:bottom w:val="nil"/>
            </w:tcBorders>
          </w:tcPr>
          <w:p w:rsidR="00766DDB" w:rsidRDefault="00766DDB" w:rsidP="00766DDB">
            <w:pPr>
              <w:ind w:right="-1085"/>
            </w:pPr>
          </w:p>
        </w:tc>
        <w:tc>
          <w:tcPr>
            <w:tcW w:w="5640" w:type="dxa"/>
          </w:tcPr>
          <w:p w:rsidR="00766DDB" w:rsidRDefault="00766DDB" w:rsidP="00766DDB">
            <w:pPr>
              <w:ind w:right="-1085"/>
            </w:pPr>
            <w:r>
              <w:t>Ausencia Prolongada del Cargo</w:t>
            </w:r>
            <w:r w:rsidR="00245025">
              <w:t xml:space="preserve"> (desde 6 meses)</w:t>
            </w:r>
          </w:p>
        </w:tc>
        <w:tc>
          <w:tcPr>
            <w:tcW w:w="330" w:type="dxa"/>
            <w:tcBorders>
              <w:top w:val="single" w:sz="4" w:space="0" w:color="FFFFFF" w:themeColor="background1"/>
              <w:bottom w:val="nil"/>
            </w:tcBorders>
          </w:tcPr>
          <w:p w:rsidR="00766DDB" w:rsidRDefault="00766DDB" w:rsidP="00766DDB">
            <w:pPr>
              <w:ind w:right="-1085"/>
            </w:pPr>
          </w:p>
        </w:tc>
        <w:tc>
          <w:tcPr>
            <w:tcW w:w="375" w:type="dxa"/>
          </w:tcPr>
          <w:p w:rsidR="00766DDB" w:rsidRDefault="00766DDB" w:rsidP="00766DDB">
            <w:pPr>
              <w:ind w:right="-1085"/>
            </w:pPr>
          </w:p>
        </w:tc>
        <w:tc>
          <w:tcPr>
            <w:tcW w:w="927" w:type="dxa"/>
            <w:tcBorders>
              <w:top w:val="single" w:sz="4" w:space="0" w:color="FFFFFF" w:themeColor="background1"/>
              <w:bottom w:val="nil"/>
              <w:right w:val="nil"/>
            </w:tcBorders>
          </w:tcPr>
          <w:p w:rsidR="00766DDB" w:rsidRDefault="00766DDB" w:rsidP="00766DDB">
            <w:pPr>
              <w:ind w:right="-1085"/>
            </w:pPr>
          </w:p>
        </w:tc>
      </w:tr>
    </w:tbl>
    <w:p w:rsidR="00766DDB" w:rsidRPr="00766DDB" w:rsidRDefault="00766DDB" w:rsidP="00766DDB">
      <w:pPr>
        <w:ind w:left="-1134" w:right="-1085"/>
        <w:rPr>
          <w:sz w:val="4"/>
        </w:rPr>
      </w:pPr>
    </w:p>
    <w:tbl>
      <w:tblPr>
        <w:tblStyle w:val="Tablaconcuadrcula"/>
        <w:tblpPr w:leftFromText="141" w:rightFromText="141" w:vertAnchor="text" w:tblpX="-1168" w:tblpY="105"/>
        <w:tblW w:w="11052" w:type="dxa"/>
        <w:tblLook w:val="04A0" w:firstRow="1" w:lastRow="0" w:firstColumn="1" w:lastColumn="0" w:noHBand="0" w:noVBand="1"/>
      </w:tblPr>
      <w:tblGrid>
        <w:gridCol w:w="11052"/>
      </w:tblGrid>
      <w:tr w:rsidR="004317EF" w:rsidTr="004317EF">
        <w:tc>
          <w:tcPr>
            <w:tcW w:w="11052" w:type="dxa"/>
            <w:shd w:val="clear" w:color="auto" w:fill="035A9A"/>
          </w:tcPr>
          <w:p w:rsidR="004317EF" w:rsidRPr="00A151A6" w:rsidRDefault="004317EF" w:rsidP="004317EF">
            <w:pPr>
              <w:ind w:right="-1085"/>
              <w:rPr>
                <w:rFonts w:cs="Tahoma"/>
                <w:color w:val="27457B"/>
              </w:rPr>
            </w:pPr>
            <w:r>
              <w:rPr>
                <w:rFonts w:cs="Tahoma"/>
                <w:color w:val="FFFFFF" w:themeColor="background1"/>
              </w:rPr>
              <w:t>2</w:t>
            </w:r>
            <w:r w:rsidRPr="00536ABD">
              <w:rPr>
                <w:rFonts w:cs="Tahoma"/>
                <w:color w:val="FFFFFF" w:themeColor="background1"/>
              </w:rPr>
              <w:t xml:space="preserve">. </w:t>
            </w:r>
            <w:r>
              <w:rPr>
                <w:rFonts w:cs="Tahoma"/>
                <w:color w:val="FFFFFF" w:themeColor="background1"/>
              </w:rPr>
              <w:t>¿Existe riesgo por exposición ocupacional a radiación UV de origen solar?</w:t>
            </w:r>
          </w:p>
        </w:tc>
      </w:tr>
      <w:tr w:rsidR="004317EF" w:rsidTr="004317EF">
        <w:tc>
          <w:tcPr>
            <w:tcW w:w="11052" w:type="dxa"/>
            <w:shd w:val="clear" w:color="auto" w:fill="auto"/>
          </w:tcPr>
          <w:p w:rsidR="004317EF" w:rsidRPr="004317EF" w:rsidRDefault="004317EF" w:rsidP="004317EF">
            <w:pPr>
              <w:jc w:val="both"/>
              <w:rPr>
                <w:rFonts w:cs="Tahoma"/>
                <w:sz w:val="24"/>
              </w:rPr>
            </w:pPr>
            <w:r w:rsidRPr="004317EF">
              <w:rPr>
                <w:rFonts w:cs="Tahoma"/>
                <w:sz w:val="24"/>
              </w:rPr>
              <w:t>La información científica demuestra que la exposición excesiva y/o acumulada de radiación ultravioleta de fuentes naturales o artificiales produce efectos dañinos a corto y largo plazo, principalmente en ojos y piel, que van desde quemaduras solares, queratitis actínica y alteraciones de la respuesta inmune</w:t>
            </w:r>
            <w:r>
              <w:rPr>
                <w:rFonts w:cs="Tahoma"/>
                <w:sz w:val="24"/>
              </w:rPr>
              <w:t>,</w:t>
            </w:r>
            <w:r w:rsidRPr="004317EF">
              <w:rPr>
                <w:rFonts w:cs="Tahoma"/>
                <w:sz w:val="24"/>
              </w:rPr>
              <w:t xml:space="preserve"> hasta </w:t>
            </w:r>
            <w:proofErr w:type="spellStart"/>
            <w:r w:rsidRPr="004317EF">
              <w:rPr>
                <w:rFonts w:cs="Tahoma"/>
                <w:sz w:val="24"/>
              </w:rPr>
              <w:t>fotoenvejecimiento</w:t>
            </w:r>
            <w:proofErr w:type="spellEnd"/>
            <w:r w:rsidRPr="004317EF">
              <w:rPr>
                <w:rFonts w:cs="Tahoma"/>
                <w:sz w:val="24"/>
              </w:rPr>
              <w:t>, cataratas a nivel ocular y tumores malignos de piel. Frente a e</w:t>
            </w:r>
            <w:r>
              <w:rPr>
                <w:rFonts w:cs="Tahoma"/>
                <w:sz w:val="24"/>
              </w:rPr>
              <w:t>sta ú</w:t>
            </w:r>
            <w:r w:rsidRPr="004317EF">
              <w:rPr>
                <w:rFonts w:cs="Tahoma"/>
                <w:sz w:val="24"/>
              </w:rPr>
              <w:t>ltima patología, en las últimas décadas, a nivel mundial ha aumentado el número de casos nuevos de cáncer de piel, especialmente en las personas de piel clara, siendo hoy el cáncer de piel, el cáncer más frecuente en la población.</w:t>
            </w:r>
          </w:p>
          <w:p w:rsidR="004317EF" w:rsidRPr="00B12E2E" w:rsidRDefault="004317EF" w:rsidP="004317EF">
            <w:pPr>
              <w:jc w:val="both"/>
              <w:rPr>
                <w:rFonts w:cs="Tahoma"/>
                <w:sz w:val="24"/>
              </w:rPr>
            </w:pPr>
          </w:p>
        </w:tc>
      </w:tr>
    </w:tbl>
    <w:p w:rsidR="00766DDB" w:rsidRDefault="00766DDB" w:rsidP="00766DDB">
      <w:pPr>
        <w:ind w:left="-1134" w:right="-1085"/>
        <w:rPr>
          <w:color w:val="FFFFFF" w:themeColor="background1"/>
          <w:sz w:val="4"/>
        </w:rPr>
      </w:pPr>
    </w:p>
    <w:p w:rsidR="008F5E25" w:rsidRPr="009C7769" w:rsidRDefault="008F5E25" w:rsidP="00766DDB">
      <w:pPr>
        <w:ind w:left="-1134" w:right="-1085"/>
        <w:rPr>
          <w:color w:val="FFFFFF" w:themeColor="background1"/>
          <w:sz w:val="4"/>
        </w:rPr>
      </w:pPr>
    </w:p>
    <w:tbl>
      <w:tblPr>
        <w:tblStyle w:val="Tablaconcuadrcula"/>
        <w:tblW w:w="11194" w:type="dxa"/>
        <w:tblInd w:w="-1134" w:type="dxa"/>
        <w:tblLook w:val="04A0" w:firstRow="1" w:lastRow="0" w:firstColumn="1" w:lastColumn="0" w:noHBand="0" w:noVBand="1"/>
      </w:tblPr>
      <w:tblGrid>
        <w:gridCol w:w="2547"/>
        <w:gridCol w:w="3685"/>
        <w:gridCol w:w="4820"/>
        <w:gridCol w:w="142"/>
      </w:tblGrid>
      <w:tr w:rsidR="009C7769" w:rsidRPr="009C7769" w:rsidTr="008308AC">
        <w:trPr>
          <w:gridAfter w:val="1"/>
          <w:wAfter w:w="142" w:type="dxa"/>
        </w:trPr>
        <w:tc>
          <w:tcPr>
            <w:tcW w:w="11052" w:type="dxa"/>
            <w:gridSpan w:val="3"/>
            <w:shd w:val="clear" w:color="auto" w:fill="035A9A"/>
          </w:tcPr>
          <w:p w:rsidR="00766DDB" w:rsidRPr="009C7769" w:rsidRDefault="004317EF" w:rsidP="00766DDB">
            <w:pPr>
              <w:pStyle w:val="Prrafodelista"/>
              <w:numPr>
                <w:ilvl w:val="0"/>
                <w:numId w:val="4"/>
              </w:numPr>
              <w:ind w:left="312" w:right="-1085" w:hanging="312"/>
              <w:rPr>
                <w:color w:val="FFFFFF" w:themeColor="background1"/>
              </w:rPr>
            </w:pPr>
            <w:r>
              <w:rPr>
                <w:color w:val="FFFFFF" w:themeColor="background1"/>
              </w:rPr>
              <w:t>Efectos de la exposición a radiación Ultravioleta  tipo A, B y C.</w:t>
            </w:r>
          </w:p>
        </w:tc>
      </w:tr>
      <w:tr w:rsidR="00766DDB" w:rsidTr="008308AC">
        <w:trPr>
          <w:gridAfter w:val="1"/>
          <w:wAfter w:w="142" w:type="dxa"/>
        </w:trPr>
        <w:tc>
          <w:tcPr>
            <w:tcW w:w="11052" w:type="dxa"/>
            <w:gridSpan w:val="3"/>
          </w:tcPr>
          <w:p w:rsidR="004317EF" w:rsidRPr="004317EF" w:rsidRDefault="004317EF" w:rsidP="004317EF">
            <w:pPr>
              <w:jc w:val="both"/>
              <w:rPr>
                <w:rFonts w:cs="Tahoma"/>
                <w:sz w:val="24"/>
              </w:rPr>
            </w:pPr>
            <w:r w:rsidRPr="004317EF">
              <w:rPr>
                <w:rFonts w:cs="Tahoma"/>
                <w:b/>
                <w:sz w:val="24"/>
              </w:rPr>
              <w:t>-Rayos UVA:</w:t>
            </w:r>
            <w:r w:rsidRPr="004317EF">
              <w:rPr>
                <w:rFonts w:cs="Tahoma"/>
                <w:sz w:val="24"/>
              </w:rPr>
              <w:t xml:space="preserve"> envejecen a las células de la piel y pueden dañar el ADN de estas células. Estos rayos están asociados al daño de la piel a</w:t>
            </w:r>
            <w:r>
              <w:rPr>
                <w:rFonts w:cs="Tahoma"/>
                <w:sz w:val="24"/>
              </w:rPr>
              <w:t xml:space="preserve"> </w:t>
            </w:r>
            <w:r w:rsidRPr="004317EF">
              <w:rPr>
                <w:rFonts w:cs="Tahoma"/>
                <w:sz w:val="24"/>
              </w:rPr>
              <w:t>largo plazo tal como las arrugas, pero también se considera que desempeñan un papel en algunos tipos de cáncer.</w:t>
            </w:r>
          </w:p>
          <w:p w:rsidR="004317EF" w:rsidRPr="004317EF" w:rsidRDefault="008308AC" w:rsidP="004317EF">
            <w:pPr>
              <w:spacing w:line="268" w:lineRule="auto"/>
              <w:ind w:right="772"/>
              <w:jc w:val="both"/>
              <w:rPr>
                <w:rFonts w:cs="Tahoma"/>
                <w:sz w:val="24"/>
              </w:rPr>
            </w:pPr>
            <w:r>
              <w:rPr>
                <w:rFonts w:cs="Tahoma"/>
                <w:b/>
                <w:noProof/>
                <w:sz w:val="24"/>
                <w:lang w:eastAsia="es-CL"/>
              </w:rPr>
              <mc:AlternateContent>
                <mc:Choice Requires="wps">
                  <w:drawing>
                    <wp:anchor distT="0" distB="0" distL="114300" distR="114300" simplePos="0" relativeHeight="251658240" behindDoc="1" locked="0" layoutInCell="0" allowOverlap="1">
                      <wp:simplePos x="0" y="0"/>
                      <wp:positionH relativeFrom="page">
                        <wp:posOffset>1221740</wp:posOffset>
                      </wp:positionH>
                      <wp:positionV relativeFrom="paragraph">
                        <wp:posOffset>118745</wp:posOffset>
                      </wp:positionV>
                      <wp:extent cx="27305" cy="0"/>
                      <wp:effectExtent l="12065" t="7620" r="8255" b="11430"/>
                      <wp:wrapNone/>
                      <wp:docPr id="1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305" cy="0"/>
                              </a:xfrm>
                              <a:custGeom>
                                <a:avLst/>
                                <a:gdLst>
                                  <a:gd name="T0" fmla="*/ 0 w 43"/>
                                  <a:gd name="T1" fmla="*/ 43 w 43"/>
                                </a:gdLst>
                                <a:ahLst/>
                                <a:cxnLst>
                                  <a:cxn ang="0">
                                    <a:pos x="T0" y="0"/>
                                  </a:cxn>
                                  <a:cxn ang="0">
                                    <a:pos x="T1" y="0"/>
                                  </a:cxn>
                                </a:cxnLst>
                                <a:rect l="0" t="0" r="r" b="b"/>
                                <a:pathLst>
                                  <a:path w="43">
                                    <a:moveTo>
                                      <a:pt x="0" y="0"/>
                                    </a:moveTo>
                                    <a:lnTo>
                                      <a:pt x="43"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1472A84" id="Freeform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96.2pt,9.35pt,98.35pt,9.35pt" coordsize="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" o:allowincell="f" filled="f" strokeweight=".94pt">
                      <v:path arrowok="t" o:connecttype="custom" o:connectlocs="0,0;27305,0" o:connectangles="0,0"/>
                      <w10:wrap anchorx="page"/>
                    </v:polyline>
                  </w:pict>
                </mc:Fallback>
              </mc:AlternateContent>
            </w:r>
            <w:r w:rsidR="004317EF" w:rsidRPr="004317EF">
              <w:rPr>
                <w:rFonts w:cs="Tahoma"/>
                <w:b/>
                <w:sz w:val="24"/>
              </w:rPr>
              <w:t>-Rayos UVB</w:t>
            </w:r>
            <w:r w:rsidR="004317EF">
              <w:rPr>
                <w:rFonts w:cs="Tahoma"/>
                <w:b/>
                <w:sz w:val="24"/>
              </w:rPr>
              <w:t>:</w:t>
            </w:r>
            <w:r w:rsidR="004317EF" w:rsidRPr="004317EF">
              <w:rPr>
                <w:rFonts w:cs="Tahoma"/>
                <w:sz w:val="24"/>
              </w:rPr>
              <w:t xml:space="preserve"> pueden causar daño directo al ADN de las células de la piel, y son los rayos principales que causan quemaduras de sol. Asimismo, se cree que causan la mayoría de los cánceres de piel.</w:t>
            </w:r>
          </w:p>
          <w:p w:rsidR="004317EF" w:rsidRPr="004317EF" w:rsidRDefault="004317EF" w:rsidP="004317EF">
            <w:pPr>
              <w:jc w:val="both"/>
              <w:rPr>
                <w:rFonts w:cs="Tahoma"/>
                <w:sz w:val="24"/>
              </w:rPr>
            </w:pPr>
            <w:r w:rsidRPr="004317EF">
              <w:rPr>
                <w:rFonts w:cs="Tahoma"/>
                <w:b/>
                <w:sz w:val="24"/>
              </w:rPr>
              <w:t>-Rayos UVC:</w:t>
            </w:r>
            <w:r w:rsidRPr="004317EF">
              <w:rPr>
                <w:rFonts w:cs="Tahoma"/>
                <w:sz w:val="24"/>
              </w:rPr>
              <w:t xml:space="preserve"> no penetran nuestra atmósfera y no están en la luz solar. No son normalmente una causa de cáncer de piel.</w:t>
            </w:r>
          </w:p>
          <w:p w:rsidR="001C30EB" w:rsidRPr="00274CA1" w:rsidRDefault="001C30EB" w:rsidP="004317EF">
            <w:pPr>
              <w:jc w:val="both"/>
              <w:rPr>
                <w:rFonts w:cs="Tahoma"/>
                <w:sz w:val="24"/>
              </w:rPr>
            </w:pPr>
          </w:p>
        </w:tc>
      </w:tr>
      <w:tr w:rsidR="00274CA1" w:rsidTr="008308AC">
        <w:trPr>
          <w:gridAfter w:val="1"/>
          <w:wAfter w:w="142" w:type="dxa"/>
        </w:trPr>
        <w:tc>
          <w:tcPr>
            <w:tcW w:w="11052" w:type="dxa"/>
            <w:gridSpan w:val="3"/>
            <w:shd w:val="clear" w:color="auto" w:fill="27659D"/>
          </w:tcPr>
          <w:p w:rsidR="00274CA1" w:rsidRPr="00274CA1" w:rsidRDefault="004317EF" w:rsidP="001C30EB">
            <w:pPr>
              <w:pStyle w:val="Prrafodelista"/>
              <w:numPr>
                <w:ilvl w:val="0"/>
                <w:numId w:val="4"/>
              </w:numPr>
              <w:ind w:left="312" w:right="-1085" w:hanging="312"/>
              <w:rPr>
                <w:rFonts w:cs="Tahoma"/>
                <w:sz w:val="24"/>
              </w:rPr>
            </w:pPr>
            <w:r>
              <w:rPr>
                <w:color w:val="FFFFFF" w:themeColor="background1"/>
              </w:rPr>
              <w:t xml:space="preserve">¿Cómo se determina quien </w:t>
            </w:r>
            <w:proofErr w:type="spellStart"/>
            <w:r>
              <w:rPr>
                <w:color w:val="FFFFFF" w:themeColor="background1"/>
              </w:rPr>
              <w:t>esta</w:t>
            </w:r>
            <w:proofErr w:type="spellEnd"/>
            <w:r>
              <w:rPr>
                <w:color w:val="FFFFFF" w:themeColor="background1"/>
              </w:rPr>
              <w:t xml:space="preserve"> expuesto a radiación UV?</w:t>
            </w:r>
          </w:p>
        </w:tc>
      </w:tr>
      <w:tr w:rsidR="00274CA1" w:rsidTr="008308AC">
        <w:trPr>
          <w:gridAfter w:val="1"/>
          <w:wAfter w:w="142" w:type="dxa"/>
        </w:trPr>
        <w:tc>
          <w:tcPr>
            <w:tcW w:w="11052" w:type="dxa"/>
            <w:gridSpan w:val="3"/>
          </w:tcPr>
          <w:p w:rsidR="004317EF" w:rsidRPr="004317EF" w:rsidRDefault="004317EF" w:rsidP="004317EF">
            <w:pPr>
              <w:jc w:val="both"/>
              <w:rPr>
                <w:rFonts w:cs="Tahoma"/>
                <w:sz w:val="24"/>
              </w:rPr>
            </w:pPr>
            <w:r w:rsidRPr="004317EF">
              <w:rPr>
                <w:rFonts w:cs="Tahoma"/>
                <w:sz w:val="24"/>
              </w:rPr>
              <w:lastRenderedPageBreak/>
              <w:t>Se consideran expuestos a radiación UV aquellos trabajadores que ejecutan labores sometidos a radiación solar directa en días comprendidos entre el 1° de septiembre y el 31 de marzo, entre las 10:00 y las 17:00 horas, y aquellos que desempeñan funciones habituales bajo radiación UV solar directa con un índice UV igual o superior a 6, en cualquier época del año.</w:t>
            </w:r>
          </w:p>
          <w:p w:rsidR="007301A2" w:rsidRPr="00274CA1" w:rsidRDefault="004317EF" w:rsidP="00274CA1">
            <w:pPr>
              <w:jc w:val="both"/>
              <w:rPr>
                <w:rFonts w:cs="Tahoma"/>
                <w:sz w:val="24"/>
              </w:rPr>
            </w:pPr>
            <w:r w:rsidRPr="004317EF">
              <w:rPr>
                <w:rFonts w:cs="Tahoma"/>
                <w:sz w:val="24"/>
              </w:rPr>
              <w:t>El índice UV proyectado máximo diario debe ser corregido según las variables latitud, nubosidad, altitud y elementos reflectantes o absorbentes,</w:t>
            </w:r>
            <w:r>
              <w:rPr>
                <w:rFonts w:cs="Tahoma"/>
                <w:sz w:val="24"/>
              </w:rPr>
              <w:t xml:space="preserve"> </w:t>
            </w:r>
            <w:r w:rsidRPr="004317EF">
              <w:rPr>
                <w:rFonts w:cs="Tahoma"/>
                <w:sz w:val="24"/>
              </w:rPr>
              <w:t>según información proporcionada por la Dirección Meteorológica de Chile.</w:t>
            </w:r>
          </w:p>
        </w:tc>
      </w:tr>
      <w:tr w:rsidR="001C30EB" w:rsidTr="008308AC">
        <w:trPr>
          <w:gridAfter w:val="1"/>
          <w:wAfter w:w="142" w:type="dxa"/>
        </w:trPr>
        <w:tc>
          <w:tcPr>
            <w:tcW w:w="11052" w:type="dxa"/>
            <w:gridSpan w:val="3"/>
            <w:shd w:val="clear" w:color="auto" w:fill="27659D"/>
          </w:tcPr>
          <w:p w:rsidR="001C30EB" w:rsidRPr="007301A2" w:rsidRDefault="003D68AF" w:rsidP="007301A2">
            <w:pPr>
              <w:pStyle w:val="Prrafodelista"/>
              <w:numPr>
                <w:ilvl w:val="0"/>
                <w:numId w:val="4"/>
              </w:numPr>
              <w:ind w:left="312" w:right="-1085" w:hanging="312"/>
              <w:rPr>
                <w:color w:val="FFFFFF" w:themeColor="background1"/>
              </w:rPr>
            </w:pPr>
            <w:r>
              <w:rPr>
                <w:color w:val="FFFFFF" w:themeColor="background1"/>
              </w:rPr>
              <w:t>¿Qué es el índice UV?</w:t>
            </w:r>
          </w:p>
        </w:tc>
      </w:tr>
      <w:tr w:rsidR="001C30EB" w:rsidTr="008308AC">
        <w:trPr>
          <w:gridAfter w:val="1"/>
          <w:wAfter w:w="142" w:type="dxa"/>
        </w:trPr>
        <w:tc>
          <w:tcPr>
            <w:tcW w:w="11052" w:type="dxa"/>
            <w:gridSpan w:val="3"/>
          </w:tcPr>
          <w:p w:rsidR="003D68AF" w:rsidRPr="003D68AF" w:rsidRDefault="003D68AF" w:rsidP="003D68AF">
            <w:pPr>
              <w:jc w:val="both"/>
              <w:rPr>
                <w:rFonts w:cs="Tahoma"/>
                <w:sz w:val="24"/>
              </w:rPr>
            </w:pPr>
            <w:r w:rsidRPr="003D68AF">
              <w:rPr>
                <w:rFonts w:cs="Tahoma"/>
                <w:sz w:val="24"/>
              </w:rPr>
              <w:t>La cantidad de luz ultravioleta que alcanza el suelo en cualquier lugar depende de un número de factores, incluyendo la hora del día, la temporada del año, la elevación, y la formación nubosa. Este índice les proporciona a las personas una idea de cuán intensa es la radiación ultravioleta en el área bajo una escala de 1 al 11+. Un mayor número significa un riesgo más alto de posición a los rayos UV, y una mayor probabilidad de quemadura solar y daño a la piel que podría en última instancia conducir a cáncer de piel.</w:t>
            </w:r>
          </w:p>
          <w:p w:rsidR="001C30EB" w:rsidRPr="00274CA1" w:rsidRDefault="001C30EB" w:rsidP="00274CA1">
            <w:pPr>
              <w:jc w:val="both"/>
              <w:rPr>
                <w:rFonts w:cs="Tahoma"/>
                <w:sz w:val="24"/>
              </w:rPr>
            </w:pPr>
          </w:p>
        </w:tc>
      </w:tr>
      <w:tr w:rsidR="00465942" w:rsidTr="008308AC">
        <w:trPr>
          <w:gridAfter w:val="1"/>
          <w:wAfter w:w="142" w:type="dxa"/>
        </w:trPr>
        <w:tc>
          <w:tcPr>
            <w:tcW w:w="11052" w:type="dxa"/>
            <w:gridSpan w:val="3"/>
            <w:shd w:val="clear" w:color="auto" w:fill="27659D"/>
          </w:tcPr>
          <w:p w:rsidR="00465942" w:rsidRPr="00D45F40" w:rsidRDefault="00592E3B" w:rsidP="00592E3B">
            <w:pPr>
              <w:pStyle w:val="Prrafodelista"/>
              <w:numPr>
                <w:ilvl w:val="0"/>
                <w:numId w:val="4"/>
              </w:numPr>
              <w:ind w:left="312" w:right="-1085" w:hanging="312"/>
              <w:rPr>
                <w:color w:val="FFFFFF" w:themeColor="background1"/>
              </w:rPr>
            </w:pPr>
            <w:r>
              <w:rPr>
                <w:color w:val="FFFFFF" w:themeColor="background1"/>
              </w:rPr>
              <w:t>Factores que inciden en la Radiación UV</w:t>
            </w:r>
          </w:p>
        </w:tc>
      </w:tr>
      <w:tr w:rsidR="00465942" w:rsidTr="008308AC">
        <w:trPr>
          <w:gridAfter w:val="1"/>
          <w:wAfter w:w="142" w:type="dxa"/>
        </w:trPr>
        <w:tc>
          <w:tcPr>
            <w:tcW w:w="11052" w:type="dxa"/>
            <w:gridSpan w:val="3"/>
          </w:tcPr>
          <w:p w:rsidR="00592E3B" w:rsidRPr="00947B5E" w:rsidRDefault="00592E3B" w:rsidP="00592E3B">
            <w:pPr>
              <w:pStyle w:val="Prrafodelista"/>
              <w:numPr>
                <w:ilvl w:val="0"/>
                <w:numId w:val="15"/>
              </w:numPr>
              <w:ind w:left="289" w:hanging="218"/>
              <w:jc w:val="both"/>
              <w:rPr>
                <w:rFonts w:cs="Tahoma"/>
                <w:sz w:val="24"/>
              </w:rPr>
            </w:pPr>
            <w:r w:rsidRPr="00947B5E">
              <w:rPr>
                <w:rFonts w:cs="Tahoma"/>
                <w:b/>
                <w:sz w:val="24"/>
              </w:rPr>
              <w:t>Hora del día:</w:t>
            </w:r>
            <w:r w:rsidRPr="00947B5E">
              <w:rPr>
                <w:rFonts w:cs="Tahoma"/>
                <w:sz w:val="24"/>
              </w:rPr>
              <w:t xml:space="preserve"> </w:t>
            </w:r>
            <w:r w:rsidR="006752AD" w:rsidRPr="00947B5E">
              <w:rPr>
                <w:rFonts w:cs="Tahoma"/>
                <w:sz w:val="24"/>
              </w:rPr>
              <w:t>Entre las 10 hrs y las 17 hrs es cuando mayor incidencia tienen los rayos del sol en la piel</w:t>
            </w:r>
          </w:p>
          <w:p w:rsidR="00592E3B" w:rsidRPr="00592E3B" w:rsidRDefault="00592E3B" w:rsidP="00592E3B">
            <w:pPr>
              <w:pStyle w:val="Prrafodelista"/>
              <w:numPr>
                <w:ilvl w:val="0"/>
                <w:numId w:val="15"/>
              </w:numPr>
              <w:ind w:left="289" w:hanging="218"/>
              <w:jc w:val="both"/>
              <w:rPr>
                <w:rFonts w:cs="Tahoma"/>
                <w:sz w:val="24"/>
              </w:rPr>
            </w:pPr>
            <w:r w:rsidRPr="00592E3B">
              <w:rPr>
                <w:rFonts w:cs="Tahoma"/>
                <w:b/>
                <w:sz w:val="24"/>
              </w:rPr>
              <w:t>Fecha del año:</w:t>
            </w:r>
            <w:r w:rsidRPr="00592E3B">
              <w:rPr>
                <w:rFonts w:cs="Tahoma"/>
                <w:sz w:val="24"/>
              </w:rPr>
              <w:t xml:space="preserve"> que determina la altura máxima que alcanza el sol sobre el horizonte.</w:t>
            </w:r>
          </w:p>
          <w:p w:rsidR="00592E3B" w:rsidRPr="00592E3B" w:rsidRDefault="00592E3B" w:rsidP="00592E3B">
            <w:pPr>
              <w:pStyle w:val="Prrafodelista"/>
              <w:numPr>
                <w:ilvl w:val="0"/>
                <w:numId w:val="15"/>
              </w:numPr>
              <w:ind w:left="289" w:hanging="218"/>
              <w:jc w:val="both"/>
              <w:rPr>
                <w:rFonts w:cs="Tahoma"/>
                <w:sz w:val="24"/>
              </w:rPr>
            </w:pPr>
            <w:r w:rsidRPr="00592E3B">
              <w:rPr>
                <w:rFonts w:cs="Tahoma"/>
                <w:b/>
                <w:sz w:val="24"/>
              </w:rPr>
              <w:t>Latitud:</w:t>
            </w:r>
            <w:r w:rsidRPr="00592E3B">
              <w:rPr>
                <w:rFonts w:cs="Tahoma"/>
                <w:sz w:val="24"/>
              </w:rPr>
              <w:t xml:space="preserve"> La intensidad de la radiación es siempre superior cerca del ecuador.</w:t>
            </w:r>
          </w:p>
          <w:p w:rsidR="00592E3B" w:rsidRPr="00592E3B" w:rsidRDefault="00592E3B" w:rsidP="00592E3B">
            <w:pPr>
              <w:pStyle w:val="Prrafodelista"/>
              <w:numPr>
                <w:ilvl w:val="0"/>
                <w:numId w:val="15"/>
              </w:numPr>
              <w:ind w:left="289" w:hanging="218"/>
              <w:jc w:val="both"/>
              <w:rPr>
                <w:rFonts w:cs="Tahoma"/>
                <w:sz w:val="24"/>
              </w:rPr>
            </w:pPr>
            <w:r w:rsidRPr="00592E3B">
              <w:rPr>
                <w:rFonts w:cs="Tahoma"/>
                <w:b/>
                <w:sz w:val="24"/>
              </w:rPr>
              <w:t>Altitud:</w:t>
            </w:r>
            <w:r w:rsidRPr="00592E3B">
              <w:rPr>
                <w:rFonts w:cs="Tahoma"/>
                <w:sz w:val="24"/>
              </w:rPr>
              <w:t xml:space="preserve"> A mayor altitud la atmósfera es más delgada, La radiación UV aumenta entre 11% y 14% por cada 1.000 msnm.</w:t>
            </w:r>
          </w:p>
          <w:p w:rsidR="00592E3B" w:rsidRPr="00592E3B" w:rsidRDefault="00592E3B" w:rsidP="00592E3B">
            <w:pPr>
              <w:pStyle w:val="Prrafodelista"/>
              <w:numPr>
                <w:ilvl w:val="0"/>
                <w:numId w:val="15"/>
              </w:numPr>
              <w:ind w:left="289" w:hanging="218"/>
              <w:jc w:val="both"/>
              <w:rPr>
                <w:rFonts w:cs="Tahoma"/>
                <w:sz w:val="24"/>
              </w:rPr>
            </w:pPr>
            <w:r w:rsidRPr="00592E3B">
              <w:rPr>
                <w:rFonts w:cs="Tahoma"/>
                <w:b/>
                <w:sz w:val="24"/>
              </w:rPr>
              <w:t>Reflexión de la superficie (albedo):</w:t>
            </w:r>
            <w:r w:rsidRPr="00592E3B">
              <w:rPr>
                <w:rFonts w:cs="Tahoma"/>
                <w:sz w:val="24"/>
              </w:rPr>
              <w:t xml:space="preserve"> La nieve refleja hasta un 80% de los rayos UV, la arena clara y seca refleja un 15% aprox.</w:t>
            </w:r>
          </w:p>
          <w:p w:rsidR="00465942" w:rsidRPr="008308AC" w:rsidRDefault="00592E3B" w:rsidP="008308AC">
            <w:pPr>
              <w:pStyle w:val="Prrafodelista"/>
              <w:numPr>
                <w:ilvl w:val="0"/>
                <w:numId w:val="15"/>
              </w:numPr>
              <w:ind w:left="289" w:hanging="218"/>
              <w:jc w:val="both"/>
              <w:rPr>
                <w:rFonts w:cs="Tahoma"/>
                <w:sz w:val="24"/>
              </w:rPr>
            </w:pPr>
            <w:r w:rsidRPr="00592E3B">
              <w:rPr>
                <w:rFonts w:cs="Tahoma"/>
                <w:b/>
                <w:sz w:val="24"/>
              </w:rPr>
              <w:t>Nubosidad</w:t>
            </w:r>
            <w:r w:rsidRPr="00592E3B">
              <w:rPr>
                <w:rFonts w:cs="Tahoma"/>
                <w:sz w:val="24"/>
              </w:rPr>
              <w:t>: Las nubes reducen escasamente la radiación ultravioleta, sólo un 10%.</w:t>
            </w:r>
          </w:p>
        </w:tc>
      </w:tr>
      <w:tr w:rsidR="00D45F40" w:rsidTr="008308AC">
        <w:trPr>
          <w:gridAfter w:val="1"/>
          <w:wAfter w:w="142" w:type="dxa"/>
        </w:trPr>
        <w:tc>
          <w:tcPr>
            <w:tcW w:w="11052" w:type="dxa"/>
            <w:gridSpan w:val="3"/>
            <w:shd w:val="clear" w:color="auto" w:fill="27659D"/>
          </w:tcPr>
          <w:p w:rsidR="00D45F40" w:rsidRPr="00D45F40" w:rsidRDefault="00A26D57" w:rsidP="00A26D57">
            <w:pPr>
              <w:pStyle w:val="Prrafodelista"/>
              <w:numPr>
                <w:ilvl w:val="0"/>
                <w:numId w:val="4"/>
              </w:numPr>
              <w:ind w:left="312" w:right="-1085" w:hanging="312"/>
              <w:rPr>
                <w:color w:val="FFFFFF" w:themeColor="background1"/>
              </w:rPr>
            </w:pPr>
            <w:r>
              <w:rPr>
                <w:color w:val="FFFFFF" w:themeColor="background1"/>
              </w:rPr>
              <w:t>Medidas de control según índice de radiación UV</w:t>
            </w:r>
          </w:p>
        </w:tc>
      </w:tr>
      <w:tr w:rsidR="00D45F40" w:rsidTr="008308AC">
        <w:trPr>
          <w:gridAfter w:val="1"/>
          <w:wAfter w:w="142" w:type="dxa"/>
        </w:trPr>
        <w:tc>
          <w:tcPr>
            <w:tcW w:w="11052" w:type="dxa"/>
            <w:gridSpan w:val="3"/>
          </w:tcPr>
          <w:p w:rsidR="004A0A51" w:rsidRPr="00D45F40" w:rsidRDefault="008308AC" w:rsidP="008308AC">
            <w:pPr>
              <w:jc w:val="both"/>
              <w:rPr>
                <w:rFonts w:cs="Tahoma"/>
                <w:sz w:val="24"/>
              </w:rPr>
            </w:pPr>
            <w:r>
              <w:rPr>
                <w:rFonts w:cs="Tahoma"/>
                <w:noProof/>
                <w:sz w:val="24"/>
                <w:lang w:eastAsia="es-CL"/>
              </w:rPr>
              <w:drawing>
                <wp:anchor distT="0" distB="0" distL="114300" distR="114300" simplePos="0" relativeHeight="251671040" behindDoc="1" locked="0" layoutInCell="1" allowOverlap="1" wp14:anchorId="050D2297" wp14:editId="63F4A15E">
                  <wp:simplePos x="0" y="0"/>
                  <wp:positionH relativeFrom="column">
                    <wp:posOffset>3640455</wp:posOffset>
                  </wp:positionH>
                  <wp:positionV relativeFrom="paragraph">
                    <wp:posOffset>108585</wp:posOffset>
                  </wp:positionV>
                  <wp:extent cx="3208655" cy="2495550"/>
                  <wp:effectExtent l="0" t="0" r="0" b="0"/>
                  <wp:wrapTight wrapText="bothSides">
                    <wp:wrapPolygon edited="0">
                      <wp:start x="0" y="0"/>
                      <wp:lineTo x="0" y="21435"/>
                      <wp:lineTo x="21416" y="21435"/>
                      <wp:lineTo x="21416"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8655" cy="2495550"/>
                          </a:xfrm>
                          <a:prstGeom prst="rect">
                            <a:avLst/>
                          </a:prstGeom>
                          <a:noFill/>
                        </pic:spPr>
                      </pic:pic>
                    </a:graphicData>
                  </a:graphic>
                  <wp14:sizeRelH relativeFrom="margin">
                    <wp14:pctWidth>0</wp14:pctWidth>
                  </wp14:sizeRelH>
                  <wp14:sizeRelV relativeFrom="margin">
                    <wp14:pctHeight>0</wp14:pctHeight>
                  </wp14:sizeRelV>
                </wp:anchor>
              </w:drawing>
            </w:r>
            <w:r>
              <w:rPr>
                <w:rFonts w:cs="Tahoma"/>
                <w:noProof/>
                <w:sz w:val="24"/>
                <w:lang w:eastAsia="es-CL"/>
              </w:rPr>
              <w:drawing>
                <wp:anchor distT="0" distB="0" distL="114300" distR="114300" simplePos="0" relativeHeight="251665920" behindDoc="1" locked="0" layoutInCell="1" allowOverlap="1" wp14:anchorId="7E30C402" wp14:editId="2FDC7252">
                  <wp:simplePos x="0" y="0"/>
                  <wp:positionH relativeFrom="column">
                    <wp:posOffset>-93345</wp:posOffset>
                  </wp:positionH>
                  <wp:positionV relativeFrom="paragraph">
                    <wp:posOffset>108585</wp:posOffset>
                  </wp:positionV>
                  <wp:extent cx="3657600" cy="2543175"/>
                  <wp:effectExtent l="0" t="0" r="0" b="0"/>
                  <wp:wrapTight wrapText="bothSides">
                    <wp:wrapPolygon edited="0">
                      <wp:start x="0" y="0"/>
                      <wp:lineTo x="0" y="21519"/>
                      <wp:lineTo x="21488" y="21519"/>
                      <wp:lineTo x="21488"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a:extLst>
                              <a:ext uri="{28A0092B-C50C-407E-A947-70E740481C1C}">
                                <a14:useLocalDpi xmlns:a14="http://schemas.microsoft.com/office/drawing/2010/main" val="0"/>
                              </a:ext>
                            </a:extLst>
                          </a:blip>
                          <a:srcRect l="2041" b="7505"/>
                          <a:stretch/>
                        </pic:blipFill>
                        <pic:spPr bwMode="auto">
                          <a:xfrm>
                            <a:off x="0" y="0"/>
                            <a:ext cx="3657600" cy="2543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A151A6" w:rsidTr="008308AC">
        <w:tc>
          <w:tcPr>
            <w:tcW w:w="11194" w:type="dxa"/>
            <w:gridSpan w:val="4"/>
            <w:shd w:val="clear" w:color="auto" w:fill="035A9A"/>
          </w:tcPr>
          <w:p w:rsidR="00A151A6" w:rsidRDefault="00461361" w:rsidP="00237728">
            <w:pPr>
              <w:pStyle w:val="Prrafodelista"/>
              <w:numPr>
                <w:ilvl w:val="0"/>
                <w:numId w:val="4"/>
              </w:numPr>
              <w:ind w:left="312" w:right="-1085" w:hanging="312"/>
            </w:pPr>
            <w:r>
              <w:rPr>
                <w:color w:val="FFFFFF" w:themeColor="background1"/>
              </w:rPr>
              <w:t>Ficha de Riesgos Laborales y Medidas Preventivas</w:t>
            </w:r>
          </w:p>
        </w:tc>
      </w:tr>
      <w:tr w:rsidR="00A151A6" w:rsidTr="008308AC">
        <w:tc>
          <w:tcPr>
            <w:tcW w:w="2547" w:type="dxa"/>
            <w:tcBorders>
              <w:right w:val="single" w:sz="4" w:space="0" w:color="000000" w:themeColor="text1"/>
            </w:tcBorders>
          </w:tcPr>
          <w:p w:rsidR="00A151A6" w:rsidRDefault="00461361" w:rsidP="00A151A6">
            <w:pPr>
              <w:ind w:right="-143"/>
              <w:jc w:val="center"/>
            </w:pPr>
            <w:r>
              <w:lastRenderedPageBreak/>
              <w:t>Riesgo de:</w:t>
            </w:r>
          </w:p>
        </w:tc>
        <w:tc>
          <w:tcPr>
            <w:tcW w:w="3685" w:type="dxa"/>
            <w:tcBorders>
              <w:left w:val="single" w:sz="4" w:space="0" w:color="000000" w:themeColor="text1"/>
              <w:right w:val="single" w:sz="4" w:space="0" w:color="000000" w:themeColor="text1"/>
            </w:tcBorders>
          </w:tcPr>
          <w:p w:rsidR="00A151A6" w:rsidRDefault="00461361" w:rsidP="00A151A6">
            <w:pPr>
              <w:ind w:right="-143"/>
              <w:jc w:val="center"/>
            </w:pPr>
            <w:r>
              <w:t>Consecuencias</w:t>
            </w:r>
          </w:p>
        </w:tc>
        <w:tc>
          <w:tcPr>
            <w:tcW w:w="4962" w:type="dxa"/>
            <w:gridSpan w:val="2"/>
            <w:tcBorders>
              <w:left w:val="single" w:sz="4" w:space="0" w:color="000000" w:themeColor="text1"/>
            </w:tcBorders>
          </w:tcPr>
          <w:p w:rsidR="00A151A6" w:rsidRDefault="00A151A6" w:rsidP="00A151A6">
            <w:pPr>
              <w:ind w:right="-143"/>
              <w:jc w:val="center"/>
            </w:pPr>
            <w:r>
              <w:t>Medida de Control</w:t>
            </w:r>
          </w:p>
        </w:tc>
      </w:tr>
      <w:tr w:rsidR="003D6379" w:rsidTr="008308AC">
        <w:trPr>
          <w:trHeight w:val="3409"/>
        </w:trPr>
        <w:tc>
          <w:tcPr>
            <w:tcW w:w="2547" w:type="dxa"/>
            <w:tcBorders>
              <w:right w:val="single" w:sz="4" w:space="0" w:color="000000" w:themeColor="text1"/>
            </w:tcBorders>
            <w:vAlign w:val="center"/>
          </w:tcPr>
          <w:p w:rsidR="004A0A51" w:rsidRPr="004A0A51" w:rsidRDefault="004A0A51" w:rsidP="004A0A51">
            <w:pPr>
              <w:ind w:right="-108"/>
              <w:jc w:val="center"/>
              <w:rPr>
                <w:sz w:val="18"/>
                <w:szCs w:val="18"/>
              </w:rPr>
            </w:pPr>
            <w:r w:rsidRPr="004A0A51">
              <w:rPr>
                <w:sz w:val="18"/>
                <w:szCs w:val="18"/>
              </w:rPr>
              <w:t>Radiación</w:t>
            </w:r>
          </w:p>
          <w:p w:rsidR="003D6379" w:rsidRPr="002443E3" w:rsidRDefault="004A0A51" w:rsidP="004A0A51">
            <w:pPr>
              <w:ind w:right="-108"/>
              <w:jc w:val="center"/>
              <w:rPr>
                <w:sz w:val="18"/>
                <w:szCs w:val="18"/>
              </w:rPr>
            </w:pPr>
            <w:r w:rsidRPr="004A0A51">
              <w:rPr>
                <w:sz w:val="18"/>
                <w:szCs w:val="18"/>
              </w:rPr>
              <w:t>ultravioleta por exposición solar</w:t>
            </w:r>
          </w:p>
        </w:tc>
        <w:tc>
          <w:tcPr>
            <w:tcW w:w="3685" w:type="dxa"/>
            <w:tcBorders>
              <w:left w:val="single" w:sz="4" w:space="0" w:color="000000" w:themeColor="text1"/>
              <w:right w:val="single" w:sz="4" w:space="0" w:color="000000" w:themeColor="text1"/>
            </w:tcBorders>
            <w:vAlign w:val="center"/>
          </w:tcPr>
          <w:p w:rsidR="008308AC" w:rsidRPr="004A0A51" w:rsidRDefault="008308AC" w:rsidP="008308AC">
            <w:pPr>
              <w:ind w:right="-108"/>
              <w:jc w:val="center"/>
              <w:rPr>
                <w:sz w:val="18"/>
                <w:szCs w:val="18"/>
              </w:rPr>
            </w:pPr>
            <w:r w:rsidRPr="004A0A51">
              <w:rPr>
                <w:sz w:val="18"/>
                <w:szCs w:val="18"/>
              </w:rPr>
              <w:t>Eritema</w:t>
            </w:r>
          </w:p>
          <w:p w:rsidR="008308AC" w:rsidRPr="004A0A51" w:rsidRDefault="008308AC" w:rsidP="008308AC">
            <w:pPr>
              <w:ind w:right="-108"/>
              <w:jc w:val="center"/>
              <w:rPr>
                <w:sz w:val="18"/>
                <w:szCs w:val="18"/>
              </w:rPr>
            </w:pPr>
            <w:r w:rsidRPr="004A0A51">
              <w:rPr>
                <w:sz w:val="18"/>
                <w:szCs w:val="18"/>
              </w:rPr>
              <w:t>(quemadura solar en la piel).</w:t>
            </w:r>
          </w:p>
          <w:p w:rsidR="008308AC" w:rsidRPr="004A0A51" w:rsidRDefault="008308AC" w:rsidP="008308AC">
            <w:pPr>
              <w:ind w:right="-108"/>
              <w:jc w:val="center"/>
              <w:rPr>
                <w:sz w:val="18"/>
                <w:szCs w:val="18"/>
              </w:rPr>
            </w:pPr>
          </w:p>
          <w:p w:rsidR="008308AC" w:rsidRPr="004A0A51" w:rsidRDefault="008308AC" w:rsidP="008308AC">
            <w:pPr>
              <w:ind w:right="-108"/>
              <w:jc w:val="center"/>
              <w:rPr>
                <w:sz w:val="18"/>
                <w:szCs w:val="18"/>
              </w:rPr>
            </w:pPr>
            <w:r w:rsidRPr="004A0A51">
              <w:rPr>
                <w:sz w:val="18"/>
                <w:szCs w:val="18"/>
              </w:rPr>
              <w:t>Envejecimiento prematuro de la piel.</w:t>
            </w:r>
          </w:p>
          <w:p w:rsidR="008308AC" w:rsidRPr="004A0A51" w:rsidRDefault="008308AC" w:rsidP="008308AC">
            <w:pPr>
              <w:ind w:right="-108"/>
              <w:jc w:val="center"/>
              <w:rPr>
                <w:sz w:val="18"/>
                <w:szCs w:val="18"/>
              </w:rPr>
            </w:pPr>
          </w:p>
          <w:p w:rsidR="008308AC" w:rsidRPr="004A0A51" w:rsidRDefault="008308AC" w:rsidP="008308AC">
            <w:pPr>
              <w:ind w:right="-108"/>
              <w:jc w:val="center"/>
              <w:rPr>
                <w:sz w:val="18"/>
                <w:szCs w:val="18"/>
              </w:rPr>
            </w:pPr>
            <w:r w:rsidRPr="004A0A51">
              <w:rPr>
                <w:sz w:val="18"/>
                <w:szCs w:val="18"/>
              </w:rPr>
              <w:t>Cáncer a la piel.</w:t>
            </w:r>
          </w:p>
          <w:p w:rsidR="008308AC" w:rsidRPr="004A0A51" w:rsidRDefault="008308AC" w:rsidP="008308AC">
            <w:pPr>
              <w:ind w:right="-108"/>
              <w:jc w:val="center"/>
              <w:rPr>
                <w:sz w:val="18"/>
                <w:szCs w:val="18"/>
              </w:rPr>
            </w:pPr>
          </w:p>
          <w:p w:rsidR="003D6379" w:rsidRPr="0013491D" w:rsidRDefault="008308AC" w:rsidP="008308AC">
            <w:pPr>
              <w:ind w:right="-108"/>
              <w:jc w:val="center"/>
              <w:rPr>
                <w:sz w:val="18"/>
                <w:szCs w:val="18"/>
              </w:rPr>
            </w:pPr>
            <w:r w:rsidRPr="004A0A51">
              <w:rPr>
                <w:sz w:val="18"/>
                <w:szCs w:val="18"/>
              </w:rPr>
              <w:t>Querato- conjuntivitis</w:t>
            </w:r>
            <w:r>
              <w:rPr>
                <w:rFonts w:ascii="Arial" w:hAnsi="Arial" w:cs="Arial"/>
                <w:w w:val="102"/>
                <w:sz w:val="20"/>
                <w:szCs w:val="20"/>
              </w:rPr>
              <w:t>.</w:t>
            </w:r>
          </w:p>
        </w:tc>
        <w:tc>
          <w:tcPr>
            <w:tcW w:w="4962" w:type="dxa"/>
            <w:gridSpan w:val="2"/>
            <w:tcBorders>
              <w:left w:val="single" w:sz="4" w:space="0" w:color="000000" w:themeColor="text1"/>
            </w:tcBorders>
          </w:tcPr>
          <w:p w:rsidR="004A0A51" w:rsidRPr="004A0A51" w:rsidRDefault="002443E3" w:rsidP="004A0A51">
            <w:pPr>
              <w:ind w:right="-108"/>
              <w:jc w:val="both"/>
              <w:rPr>
                <w:sz w:val="18"/>
                <w:szCs w:val="18"/>
              </w:rPr>
            </w:pPr>
            <w:r w:rsidRPr="002443E3">
              <w:rPr>
                <w:sz w:val="18"/>
                <w:szCs w:val="18"/>
              </w:rPr>
              <w:t xml:space="preserve">• </w:t>
            </w:r>
            <w:r w:rsidR="004A0A51" w:rsidRPr="004A0A51">
              <w:rPr>
                <w:sz w:val="18"/>
                <w:szCs w:val="18"/>
              </w:rPr>
              <w:t>Evitar exposición al sol en especial en las horas próximas al mediodía.</w:t>
            </w:r>
          </w:p>
          <w:p w:rsidR="004A0A51" w:rsidRPr="004A0A51" w:rsidRDefault="004A0A51" w:rsidP="004A0A51">
            <w:pPr>
              <w:spacing w:before="17"/>
              <w:ind w:right="-108"/>
              <w:jc w:val="both"/>
              <w:rPr>
                <w:sz w:val="18"/>
                <w:szCs w:val="18"/>
              </w:rPr>
            </w:pPr>
            <w:r w:rsidRPr="004A0A51">
              <w:rPr>
                <w:sz w:val="18"/>
                <w:szCs w:val="18"/>
              </w:rPr>
              <w:t>• Realizar faenas bajo sombra.</w:t>
            </w:r>
          </w:p>
          <w:p w:rsidR="004A0A51" w:rsidRPr="004A0A51" w:rsidRDefault="004A0A51" w:rsidP="004A0A51">
            <w:pPr>
              <w:spacing w:before="17"/>
              <w:ind w:right="-108"/>
              <w:jc w:val="both"/>
              <w:rPr>
                <w:sz w:val="18"/>
                <w:szCs w:val="18"/>
              </w:rPr>
            </w:pPr>
            <w:r w:rsidRPr="004A0A51">
              <w:rPr>
                <w:sz w:val="18"/>
                <w:szCs w:val="18"/>
              </w:rPr>
              <w:t>• Usar protector solar adecuado al tipo de piel. Aplicar 30 minutos antes</w:t>
            </w:r>
            <w:r>
              <w:rPr>
                <w:sz w:val="18"/>
                <w:szCs w:val="18"/>
              </w:rPr>
              <w:t xml:space="preserve"> </w:t>
            </w:r>
            <w:r w:rsidRPr="004A0A51">
              <w:rPr>
                <w:sz w:val="18"/>
                <w:szCs w:val="18"/>
              </w:rPr>
              <w:t>de exponerse al sol, repitiendo varias veces durante la jornada de trabajo.</w:t>
            </w:r>
          </w:p>
          <w:p w:rsidR="004A0A51" w:rsidRPr="004A0A51" w:rsidRDefault="004A0A51" w:rsidP="004A0A51">
            <w:pPr>
              <w:spacing w:before="17"/>
              <w:ind w:right="-108"/>
              <w:jc w:val="both"/>
              <w:rPr>
                <w:sz w:val="18"/>
                <w:szCs w:val="18"/>
              </w:rPr>
            </w:pPr>
            <w:r w:rsidRPr="004A0A51">
              <w:rPr>
                <w:sz w:val="18"/>
                <w:szCs w:val="18"/>
              </w:rPr>
              <w:t>• Beber agua de forma permanente.</w:t>
            </w:r>
          </w:p>
          <w:p w:rsidR="004A0A51" w:rsidRPr="004A0A51" w:rsidRDefault="004A0A51" w:rsidP="004A0A51">
            <w:pPr>
              <w:spacing w:before="17"/>
              <w:ind w:right="-108"/>
              <w:jc w:val="both"/>
              <w:rPr>
                <w:sz w:val="18"/>
                <w:szCs w:val="18"/>
              </w:rPr>
            </w:pPr>
            <w:r w:rsidRPr="004A0A51">
              <w:rPr>
                <w:sz w:val="18"/>
                <w:szCs w:val="18"/>
              </w:rPr>
              <w:t>• Se debe usar manga larga, casco o sombrero de ala ancha en todo el</w:t>
            </w:r>
            <w:r>
              <w:rPr>
                <w:sz w:val="18"/>
                <w:szCs w:val="18"/>
              </w:rPr>
              <w:t xml:space="preserve"> </w:t>
            </w:r>
            <w:r w:rsidRPr="004A0A51">
              <w:rPr>
                <w:sz w:val="18"/>
                <w:szCs w:val="18"/>
              </w:rPr>
              <w:t>contorno con el fin de proteger la piel, en especial brazos, rostro y cuello.</w:t>
            </w:r>
          </w:p>
          <w:p w:rsidR="004A0A51" w:rsidRPr="004A0A51" w:rsidRDefault="004A0A51" w:rsidP="004A0A51">
            <w:pPr>
              <w:spacing w:before="17"/>
              <w:ind w:right="-108"/>
              <w:jc w:val="both"/>
              <w:rPr>
                <w:sz w:val="18"/>
                <w:szCs w:val="18"/>
              </w:rPr>
            </w:pPr>
            <w:r w:rsidRPr="004A0A51">
              <w:rPr>
                <w:sz w:val="18"/>
                <w:szCs w:val="18"/>
              </w:rPr>
              <w:t>• Mantener permanente atención a los índices de radiación ultravioleta informados en los medios de comunicación, ellos sirven como guía para determinar grado de exposición.</w:t>
            </w:r>
          </w:p>
          <w:p w:rsidR="003D6379" w:rsidRPr="0013491D" w:rsidRDefault="004A0A51" w:rsidP="004A0A51">
            <w:pPr>
              <w:pStyle w:val="Prrafodelista"/>
              <w:numPr>
                <w:ilvl w:val="0"/>
                <w:numId w:val="11"/>
              </w:numPr>
              <w:ind w:left="0" w:right="-108" w:hanging="176"/>
              <w:jc w:val="both"/>
              <w:rPr>
                <w:sz w:val="18"/>
                <w:szCs w:val="18"/>
              </w:rPr>
            </w:pPr>
            <w:r w:rsidRPr="004A0A51">
              <w:rPr>
                <w:sz w:val="18"/>
                <w:szCs w:val="18"/>
              </w:rPr>
              <w:t>• Usar lentes de sol con filtro UV-A y UV-B.</w:t>
            </w:r>
          </w:p>
        </w:tc>
      </w:tr>
    </w:tbl>
    <w:p w:rsidR="00766DDB" w:rsidRPr="00237728" w:rsidRDefault="00766DDB" w:rsidP="00766DDB">
      <w:pPr>
        <w:ind w:left="-1134" w:right="-1085"/>
        <w:rPr>
          <w:sz w:val="2"/>
        </w:rPr>
      </w:pPr>
    </w:p>
    <w:p w:rsidR="002C7BD3" w:rsidRDefault="002C7BD3" w:rsidP="00C812EE">
      <w:pPr>
        <w:jc w:val="right"/>
        <w:rPr>
          <w:rFonts w:cs="Tahoma"/>
          <w:b/>
          <w:sz w:val="32"/>
        </w:rPr>
      </w:pPr>
    </w:p>
    <w:p w:rsidR="002C7BD3" w:rsidRDefault="002C7BD3" w:rsidP="00B662E4">
      <w:pPr>
        <w:jc w:val="center"/>
        <w:rPr>
          <w:rFonts w:cs="Tahoma"/>
          <w:b/>
          <w:sz w:val="32"/>
        </w:rPr>
      </w:pPr>
    </w:p>
    <w:p w:rsidR="002C7BD3" w:rsidRDefault="002C7BD3" w:rsidP="00B662E4">
      <w:pPr>
        <w:jc w:val="center"/>
        <w:rPr>
          <w:rFonts w:cs="Tahoma"/>
          <w:b/>
          <w:sz w:val="32"/>
        </w:rPr>
      </w:pPr>
    </w:p>
    <w:p w:rsidR="008566E9" w:rsidRDefault="008566E9">
      <w:pPr>
        <w:rPr>
          <w:rFonts w:cs="Tahoma"/>
          <w:b/>
          <w:sz w:val="32"/>
        </w:rPr>
      </w:pPr>
      <w:r>
        <w:rPr>
          <w:rFonts w:cs="Tahoma"/>
          <w:b/>
          <w:sz w:val="32"/>
        </w:rPr>
        <w:br w:type="page"/>
      </w:r>
    </w:p>
    <w:p w:rsidR="00245025" w:rsidRPr="00B662E4" w:rsidRDefault="00245025" w:rsidP="004A0A51">
      <w:pPr>
        <w:spacing w:after="0"/>
        <w:jc w:val="center"/>
      </w:pPr>
      <w:r w:rsidRPr="00245025">
        <w:rPr>
          <w:rFonts w:cs="Tahoma"/>
          <w:b/>
          <w:sz w:val="32"/>
        </w:rPr>
        <w:lastRenderedPageBreak/>
        <w:t>CERTIFICADO DE CONFORMIDAD</w:t>
      </w:r>
    </w:p>
    <w:p w:rsidR="00245025" w:rsidRPr="00245025" w:rsidRDefault="00245025" w:rsidP="004A0A51">
      <w:pPr>
        <w:spacing w:after="0"/>
        <w:ind w:left="-993" w:right="-1227"/>
        <w:jc w:val="center"/>
        <w:rPr>
          <w:rFonts w:cs="Tahoma"/>
          <w:b/>
          <w:sz w:val="32"/>
        </w:rPr>
      </w:pPr>
      <w:r w:rsidRPr="00245025">
        <w:rPr>
          <w:rFonts w:cs="Tahoma"/>
          <w:b/>
          <w:sz w:val="32"/>
        </w:rPr>
        <w:t>DE LA INFORMACIÓN DE LOS RIESGOS</w:t>
      </w:r>
    </w:p>
    <w:p w:rsidR="00245025" w:rsidRPr="00245025" w:rsidRDefault="00245025" w:rsidP="004A0A51">
      <w:pPr>
        <w:spacing w:after="0"/>
        <w:ind w:left="-993" w:right="-1227"/>
        <w:jc w:val="center"/>
        <w:rPr>
          <w:rFonts w:cs="Tahoma"/>
          <w:b/>
          <w:sz w:val="32"/>
        </w:rPr>
      </w:pPr>
      <w:r w:rsidRPr="00245025">
        <w:rPr>
          <w:rFonts w:cs="Tahoma"/>
          <w:b/>
          <w:sz w:val="32"/>
        </w:rPr>
        <w:t xml:space="preserve">LABORALES </w:t>
      </w:r>
      <w:r w:rsidR="003D6379">
        <w:rPr>
          <w:rFonts w:cs="Tahoma"/>
          <w:b/>
          <w:sz w:val="32"/>
        </w:rPr>
        <w:t xml:space="preserve">Y MEDIDAS PREVENTIVS POR EXPOSICIÓN OCUPACIONAL </w:t>
      </w:r>
      <w:r w:rsidR="004A0A51">
        <w:rPr>
          <w:rFonts w:cs="Tahoma"/>
          <w:b/>
          <w:sz w:val="32"/>
        </w:rPr>
        <w:t>A RADIACIÓN UV DE ORIGEN SOLAR</w:t>
      </w:r>
      <w:r w:rsidR="003D6379">
        <w:rPr>
          <w:rFonts w:cs="Tahoma"/>
          <w:b/>
          <w:sz w:val="32"/>
        </w:rPr>
        <w:t xml:space="preserve"> </w:t>
      </w:r>
      <w:r w:rsidRPr="00245025">
        <w:rPr>
          <w:rFonts w:cs="Tahoma"/>
          <w:b/>
          <w:sz w:val="32"/>
        </w:rPr>
        <w:t>RECIBIDA POR EL TRABAJADOR</w:t>
      </w:r>
    </w:p>
    <w:p w:rsidR="00245025" w:rsidRPr="00245025" w:rsidRDefault="00245025" w:rsidP="008566E9">
      <w:pPr>
        <w:spacing w:after="0"/>
        <w:ind w:left="-993" w:right="-1227"/>
        <w:jc w:val="center"/>
        <w:rPr>
          <w:rFonts w:cs="Tahoma"/>
          <w:b/>
          <w:sz w:val="16"/>
        </w:rPr>
      </w:pPr>
    </w:p>
    <w:p w:rsidR="00245025" w:rsidRPr="00245025" w:rsidRDefault="00245025" w:rsidP="008566E9">
      <w:pPr>
        <w:spacing w:after="0"/>
        <w:ind w:left="-993" w:right="-1227"/>
        <w:jc w:val="center"/>
        <w:rPr>
          <w:rFonts w:cs="Tahoma"/>
          <w:b/>
          <w:sz w:val="32"/>
        </w:rPr>
      </w:pPr>
      <w:r w:rsidRPr="00245025">
        <w:rPr>
          <w:rFonts w:cs="Tahoma"/>
          <w:b/>
          <w:sz w:val="32"/>
        </w:rPr>
        <w:t>OBLIGACIÓN DE INFORMAR (ODI)</w:t>
      </w:r>
    </w:p>
    <w:p w:rsidR="00245025" w:rsidRPr="00245025" w:rsidRDefault="00245025" w:rsidP="00245025">
      <w:pPr>
        <w:spacing w:after="0"/>
        <w:ind w:left="-851" w:right="-1227"/>
        <w:jc w:val="center"/>
        <w:rPr>
          <w:rFonts w:ascii="Tahoma" w:hAnsi="Tahoma" w:cs="Tahoma"/>
          <w:b/>
        </w:rPr>
      </w:pPr>
    </w:p>
    <w:p w:rsidR="00245025" w:rsidRPr="00F22B92" w:rsidRDefault="00245025" w:rsidP="00202572">
      <w:pPr>
        <w:spacing w:after="0"/>
        <w:ind w:left="-851" w:right="-1227"/>
        <w:jc w:val="both"/>
        <w:rPr>
          <w:rFonts w:cs="Arial"/>
          <w:sz w:val="24"/>
        </w:rPr>
      </w:pPr>
      <w:r w:rsidRPr="00245025">
        <w:rPr>
          <w:rFonts w:cs="Arial"/>
          <w:sz w:val="24"/>
        </w:rPr>
        <w:t xml:space="preserve">“Declaro </w:t>
      </w:r>
      <w:r w:rsidR="00202572" w:rsidRPr="00F22B92">
        <w:rPr>
          <w:rFonts w:cs="Arial"/>
          <w:sz w:val="24"/>
        </w:rPr>
        <w:t>haber sido informado sobre los riesgos inherentes que entrañan mis labores, de las medidas preventivas y métodos de trabajos correctos.</w:t>
      </w:r>
    </w:p>
    <w:p w:rsidR="00202572" w:rsidRPr="00F22B92" w:rsidRDefault="00202572" w:rsidP="00202572">
      <w:pPr>
        <w:spacing w:after="0"/>
        <w:ind w:left="-851" w:right="-1227"/>
        <w:jc w:val="both"/>
        <w:rPr>
          <w:rFonts w:cs="Arial"/>
          <w:sz w:val="24"/>
        </w:rPr>
      </w:pPr>
      <w:r w:rsidRPr="00F22B92">
        <w:rPr>
          <w:rFonts w:cs="Arial"/>
          <w:sz w:val="24"/>
        </w:rPr>
        <w:t>También he sido informado acerca de los productos, elementos y sustancias que debo utilizar en mis tareas, sobre la identificación de los mismos, sobre los límites de exposición permisibles de los productos, acerca de los peligros para la salud y sobre las medidas de control y prevención, para evitar tales riesgos.”</w:t>
      </w:r>
    </w:p>
    <w:p w:rsidR="00202572" w:rsidRPr="00245025" w:rsidRDefault="00202572" w:rsidP="00202572">
      <w:pPr>
        <w:spacing w:after="0"/>
        <w:ind w:left="-851" w:right="-1227"/>
        <w:jc w:val="both"/>
        <w:rPr>
          <w:rFonts w:ascii="Arial" w:hAnsi="Arial" w:cs="Arial"/>
        </w:rPr>
      </w:pPr>
    </w:p>
    <w:p w:rsidR="00245025" w:rsidRPr="00245025" w:rsidRDefault="00245025" w:rsidP="00245025">
      <w:pPr>
        <w:spacing w:after="0"/>
        <w:ind w:left="-993"/>
        <w:jc w:val="both"/>
        <w:rPr>
          <w:rFonts w:ascii="Arial" w:hAnsi="Arial" w:cs="Arial"/>
        </w:rPr>
      </w:pPr>
    </w:p>
    <w:p w:rsidR="00245025" w:rsidRPr="00245025" w:rsidRDefault="00A11BD0" w:rsidP="00245025">
      <w:pPr>
        <w:numPr>
          <w:ilvl w:val="0"/>
          <w:numId w:val="9"/>
        </w:numPr>
        <w:spacing w:after="0"/>
        <w:contextualSpacing/>
        <w:jc w:val="both"/>
        <w:rPr>
          <w:rFonts w:cs="Arial"/>
          <w:sz w:val="24"/>
        </w:rPr>
      </w:pPr>
      <w:r w:rsidRPr="00536ABD">
        <w:rPr>
          <w:rFonts w:cs="Arial"/>
          <w:sz w:val="24"/>
        </w:rPr>
        <w:t>Nombre del Trabajador: _</w:t>
      </w:r>
      <w:r w:rsidR="00245025" w:rsidRPr="00245025">
        <w:rPr>
          <w:rFonts w:cs="Arial"/>
          <w:sz w:val="24"/>
        </w:rPr>
        <w:t>__________________________________</w:t>
      </w:r>
      <w:r w:rsidR="00F22B92" w:rsidRPr="00536ABD">
        <w:rPr>
          <w:rFonts w:cs="Arial"/>
          <w:sz w:val="24"/>
        </w:rPr>
        <w:t>________</w:t>
      </w:r>
      <w:r w:rsidR="00245025" w:rsidRPr="00245025">
        <w:rPr>
          <w:rFonts w:cs="Arial"/>
          <w:sz w:val="24"/>
        </w:rPr>
        <w:t>___________</w:t>
      </w:r>
      <w:r w:rsidR="00536ABD">
        <w:rPr>
          <w:rFonts w:cs="Arial"/>
          <w:sz w:val="24"/>
        </w:rPr>
        <w:t>___</w:t>
      </w:r>
      <w:r w:rsidR="00245025" w:rsidRPr="00245025">
        <w:rPr>
          <w:rFonts w:cs="Arial"/>
          <w:sz w:val="24"/>
        </w:rPr>
        <w:t>__</w:t>
      </w:r>
    </w:p>
    <w:p w:rsidR="00245025" w:rsidRPr="00245025" w:rsidRDefault="00245025" w:rsidP="00245025">
      <w:pPr>
        <w:spacing w:after="0"/>
        <w:ind w:left="-633"/>
        <w:contextualSpacing/>
        <w:jc w:val="both"/>
        <w:rPr>
          <w:rFonts w:cs="Arial"/>
          <w:sz w:val="24"/>
        </w:rPr>
      </w:pPr>
    </w:p>
    <w:p w:rsidR="00245025" w:rsidRPr="00245025" w:rsidRDefault="00A11BD0" w:rsidP="00A11BD0">
      <w:pPr>
        <w:numPr>
          <w:ilvl w:val="0"/>
          <w:numId w:val="9"/>
        </w:numPr>
        <w:spacing w:after="0"/>
        <w:ind w:right="-1085"/>
        <w:contextualSpacing/>
        <w:jc w:val="both"/>
        <w:rPr>
          <w:rFonts w:cs="Arial"/>
          <w:sz w:val="24"/>
        </w:rPr>
      </w:pPr>
      <w:r w:rsidRPr="00536ABD">
        <w:rPr>
          <w:rFonts w:cs="Arial"/>
          <w:sz w:val="24"/>
        </w:rPr>
        <w:t xml:space="preserve">RUT: </w:t>
      </w:r>
      <w:r w:rsidR="00245025" w:rsidRPr="00245025">
        <w:rPr>
          <w:rFonts w:cs="Arial"/>
          <w:sz w:val="24"/>
        </w:rPr>
        <w:t>________________________________________________</w:t>
      </w:r>
      <w:r w:rsidR="00F22B92" w:rsidRPr="00536ABD">
        <w:rPr>
          <w:rFonts w:cs="Arial"/>
          <w:sz w:val="24"/>
        </w:rPr>
        <w:t>_________</w:t>
      </w:r>
      <w:r w:rsidR="00536ABD">
        <w:rPr>
          <w:rFonts w:cs="Arial"/>
          <w:sz w:val="24"/>
        </w:rPr>
        <w:t>__</w:t>
      </w:r>
      <w:r w:rsidR="00202572" w:rsidRPr="00536ABD">
        <w:rPr>
          <w:rFonts w:cs="Arial"/>
          <w:sz w:val="24"/>
        </w:rPr>
        <w:t>__</w:t>
      </w:r>
      <w:r w:rsidR="00245025" w:rsidRPr="00245025">
        <w:rPr>
          <w:rFonts w:cs="Arial"/>
          <w:sz w:val="24"/>
        </w:rPr>
        <w:t>______________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Puesto de Trabajo/ Ocupación /Cargo o Función: _______________</w:t>
      </w:r>
      <w:r w:rsidR="00202572" w:rsidRPr="00536ABD">
        <w:rPr>
          <w:rFonts w:cs="Arial"/>
          <w:sz w:val="24"/>
        </w:rPr>
        <w:t>______</w:t>
      </w:r>
      <w:r w:rsidRPr="00245025">
        <w:rPr>
          <w:rFonts w:cs="Arial"/>
          <w:sz w:val="24"/>
        </w:rPr>
        <w:t>_________</w:t>
      </w:r>
      <w:r w:rsidR="00536ABD">
        <w:rPr>
          <w:rFonts w:cs="Arial"/>
          <w:sz w:val="24"/>
        </w:rPr>
        <w:t>_</w:t>
      </w:r>
      <w:r w:rsidRPr="00245025">
        <w:rPr>
          <w:rFonts w:cs="Arial"/>
          <w:sz w:val="24"/>
        </w:rPr>
        <w:t>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Fecha: ____/____/20___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Nombre Instructor: __________________________</w:t>
      </w:r>
      <w:r w:rsidR="00202572" w:rsidRPr="00536ABD">
        <w:rPr>
          <w:rFonts w:cs="Arial"/>
          <w:sz w:val="24"/>
        </w:rPr>
        <w:t>_______</w:t>
      </w:r>
      <w:r w:rsidRPr="00245025">
        <w:rPr>
          <w:rFonts w:cs="Arial"/>
          <w:sz w:val="24"/>
        </w:rPr>
        <w:t>________________</w:t>
      </w:r>
      <w:r w:rsidR="00536ABD">
        <w:rPr>
          <w:rFonts w:cs="Arial"/>
          <w:sz w:val="24"/>
        </w:rPr>
        <w:t>_</w:t>
      </w:r>
      <w:r w:rsidRPr="00245025">
        <w:rPr>
          <w:rFonts w:cs="Arial"/>
          <w:sz w:val="24"/>
        </w:rPr>
        <w:t>_____________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Cargo Instructor: ________________________________</w:t>
      </w:r>
      <w:r w:rsidR="00202572" w:rsidRPr="00536ABD">
        <w:rPr>
          <w:rFonts w:cs="Arial"/>
          <w:sz w:val="24"/>
        </w:rPr>
        <w:t>______</w:t>
      </w:r>
      <w:r w:rsidRPr="00245025">
        <w:rPr>
          <w:rFonts w:cs="Arial"/>
          <w:sz w:val="24"/>
        </w:rPr>
        <w:t>__________________</w:t>
      </w:r>
      <w:r w:rsidR="00536ABD">
        <w:rPr>
          <w:rFonts w:cs="Arial"/>
          <w:sz w:val="24"/>
        </w:rPr>
        <w:t>__</w:t>
      </w:r>
      <w:r w:rsidRPr="00245025">
        <w:rPr>
          <w:rFonts w:cs="Arial"/>
          <w:sz w:val="24"/>
        </w:rPr>
        <w:t>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rPr>
      </w:pPr>
      <w:r w:rsidRPr="00245025">
        <w:rPr>
          <w:rFonts w:cs="Arial"/>
          <w:sz w:val="24"/>
        </w:rPr>
        <w:t>Firma Instructor</w:t>
      </w:r>
      <w:r w:rsidRPr="00245025">
        <w:rPr>
          <w:rFonts w:cs="Arial"/>
        </w:rPr>
        <w:t>: ______________________</w:t>
      </w:r>
    </w:p>
    <w:p w:rsidR="00245025" w:rsidRPr="00245025" w:rsidRDefault="00245025" w:rsidP="00245025">
      <w:pPr>
        <w:ind w:left="720"/>
        <w:contextualSpacing/>
        <w:rPr>
          <w:rFonts w:ascii="Arial" w:hAnsi="Arial" w:cs="Arial"/>
          <w:sz w:val="24"/>
        </w:rPr>
      </w:pPr>
    </w:p>
    <w:p w:rsidR="00245025" w:rsidRPr="00245025" w:rsidRDefault="00245025" w:rsidP="00245025">
      <w:pPr>
        <w:spacing w:after="0"/>
        <w:jc w:val="both"/>
        <w:rPr>
          <w:rFonts w:ascii="Arial" w:hAnsi="Arial" w:cs="Arial"/>
          <w:sz w:val="24"/>
        </w:rPr>
      </w:pPr>
    </w:p>
    <w:p w:rsidR="00245025" w:rsidRPr="00245025" w:rsidRDefault="00245025" w:rsidP="00245025">
      <w:pPr>
        <w:spacing w:after="0"/>
        <w:jc w:val="both"/>
        <w:rPr>
          <w:rFonts w:ascii="Arial" w:hAnsi="Arial" w:cs="Arial"/>
          <w:sz w:val="24"/>
        </w:rPr>
      </w:pPr>
    </w:p>
    <w:p w:rsidR="00245025" w:rsidRPr="00245025" w:rsidRDefault="00245025" w:rsidP="00245025">
      <w:pPr>
        <w:spacing w:after="0"/>
        <w:jc w:val="right"/>
        <w:rPr>
          <w:rFonts w:ascii="Arial" w:hAnsi="Arial" w:cs="Arial"/>
          <w:sz w:val="24"/>
        </w:rPr>
      </w:pPr>
    </w:p>
    <w:p w:rsidR="00245025" w:rsidRPr="00245025" w:rsidRDefault="00245025" w:rsidP="00245025">
      <w:pPr>
        <w:spacing w:after="0"/>
        <w:jc w:val="right"/>
        <w:rPr>
          <w:rFonts w:cs="Arial"/>
          <w:sz w:val="24"/>
        </w:rPr>
      </w:pPr>
      <w:r w:rsidRPr="00245025">
        <w:rPr>
          <w:rFonts w:cs="Arial"/>
          <w:sz w:val="24"/>
        </w:rPr>
        <w:t>___________________</w:t>
      </w:r>
    </w:p>
    <w:p w:rsidR="00245025" w:rsidRPr="00245025" w:rsidRDefault="00BC2BF2" w:rsidP="00245025">
      <w:pPr>
        <w:spacing w:after="0"/>
        <w:jc w:val="center"/>
        <w:rPr>
          <w:rFonts w:cs="Arial"/>
          <w:sz w:val="24"/>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245025" w:rsidRPr="00245025">
        <w:rPr>
          <w:rFonts w:cs="Arial"/>
        </w:rPr>
        <w:t xml:space="preserve">Firma del Trabajador </w:t>
      </w:r>
    </w:p>
    <w:p w:rsidR="00245025" w:rsidRPr="00245025" w:rsidRDefault="00245025" w:rsidP="00245025">
      <w:pPr>
        <w:spacing w:after="0"/>
        <w:jc w:val="center"/>
        <w:rPr>
          <w:rFonts w:cs="Arial"/>
          <w:sz w:val="24"/>
        </w:rPr>
      </w:pPr>
    </w:p>
    <w:p w:rsidR="00245025" w:rsidRPr="00245025" w:rsidRDefault="00245025" w:rsidP="00245025">
      <w:pPr>
        <w:spacing w:after="0"/>
        <w:jc w:val="center"/>
        <w:rPr>
          <w:rFonts w:cs="Arial"/>
          <w:sz w:val="24"/>
        </w:rPr>
      </w:pPr>
    </w:p>
    <w:p w:rsidR="00245025" w:rsidRPr="00245025" w:rsidRDefault="00245025" w:rsidP="00245025">
      <w:pPr>
        <w:spacing w:after="0"/>
        <w:rPr>
          <w:rFonts w:cs="Arial"/>
          <w:sz w:val="18"/>
        </w:rPr>
      </w:pPr>
      <w:r w:rsidRPr="00245025">
        <w:rPr>
          <w:rFonts w:cs="Arial"/>
          <w:sz w:val="18"/>
        </w:rPr>
        <w:t>Distribución Certificado ODI. (Duplicado)</w:t>
      </w:r>
    </w:p>
    <w:p w:rsidR="00245025" w:rsidRPr="00245025" w:rsidRDefault="00245025" w:rsidP="00245025">
      <w:pPr>
        <w:numPr>
          <w:ilvl w:val="0"/>
          <w:numId w:val="10"/>
        </w:numPr>
        <w:spacing w:after="0"/>
        <w:ind w:left="142" w:hanging="142"/>
        <w:contextualSpacing/>
        <w:rPr>
          <w:rFonts w:cs="Arial"/>
          <w:sz w:val="18"/>
        </w:rPr>
      </w:pPr>
      <w:r w:rsidRPr="00245025">
        <w:rPr>
          <w:rFonts w:cs="Arial"/>
          <w:sz w:val="18"/>
        </w:rPr>
        <w:t>Carpeta Personal del Trabajador (Área de Trabajo).</w:t>
      </w:r>
    </w:p>
    <w:p w:rsidR="00A151A6" w:rsidRPr="008566E9" w:rsidRDefault="00245025" w:rsidP="008566E9">
      <w:pPr>
        <w:numPr>
          <w:ilvl w:val="0"/>
          <w:numId w:val="10"/>
        </w:numPr>
        <w:spacing w:after="0"/>
        <w:ind w:left="142" w:hanging="142"/>
        <w:contextualSpacing/>
        <w:rPr>
          <w:rFonts w:cs="Arial"/>
          <w:sz w:val="18"/>
        </w:rPr>
      </w:pPr>
      <w:r w:rsidRPr="00245025">
        <w:rPr>
          <w:rFonts w:cs="Arial"/>
          <w:sz w:val="18"/>
        </w:rPr>
        <w:t>Interes</w:t>
      </w:r>
      <w:r w:rsidR="008566E9">
        <w:rPr>
          <w:rFonts w:cs="Arial"/>
          <w:sz w:val="18"/>
        </w:rPr>
        <w:t xml:space="preserve">ado (Trabajador).            </w:t>
      </w:r>
    </w:p>
    <w:sectPr w:rsidR="00A151A6" w:rsidRPr="008566E9" w:rsidSect="008D3FC2">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9C4" w:rsidRDefault="001E39C4" w:rsidP="009C7769">
      <w:pPr>
        <w:spacing w:after="0" w:line="240" w:lineRule="auto"/>
      </w:pPr>
      <w:r>
        <w:separator/>
      </w:r>
    </w:p>
  </w:endnote>
  <w:endnote w:type="continuationSeparator" w:id="0">
    <w:p w:rsidR="001E39C4" w:rsidRDefault="001E39C4" w:rsidP="009C7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9C4" w:rsidRDefault="001E39C4" w:rsidP="009C7769">
      <w:pPr>
        <w:spacing w:after="0" w:line="240" w:lineRule="auto"/>
      </w:pPr>
      <w:r>
        <w:separator/>
      </w:r>
    </w:p>
  </w:footnote>
  <w:footnote w:type="continuationSeparator" w:id="0">
    <w:p w:rsidR="001E39C4" w:rsidRDefault="001E39C4" w:rsidP="009C7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2198"/>
      <w:gridCol w:w="3010"/>
      <w:gridCol w:w="1474"/>
      <w:gridCol w:w="1317"/>
    </w:tblGrid>
    <w:tr w:rsidR="00947B5E" w:rsidRPr="00947B5E" w:rsidTr="00947B5E">
      <w:trPr>
        <w:trHeight w:hRule="exact" w:val="510"/>
        <w:jc w:val="center"/>
      </w:trPr>
      <w:tc>
        <w:tcPr>
          <w:tcW w:w="2830" w:type="dxa"/>
          <w:vMerge w:val="restart"/>
          <w:tcBorders>
            <w:top w:val="single" w:sz="4" w:space="0" w:color="auto"/>
            <w:left w:val="single" w:sz="4" w:space="0" w:color="auto"/>
            <w:right w:val="single" w:sz="4" w:space="0" w:color="auto"/>
          </w:tcBorders>
          <w:shd w:val="clear" w:color="auto" w:fill="auto"/>
        </w:tcPr>
        <w:p w:rsidR="00947B5E" w:rsidRPr="00947B5E" w:rsidRDefault="00947B5E" w:rsidP="00947B5E">
          <w:pPr>
            <w:spacing w:after="0" w:line="240" w:lineRule="auto"/>
            <w:jc w:val="both"/>
            <w:rPr>
              <w:rFonts w:ascii="Arial" w:eastAsia="Times New Roman" w:hAnsi="Arial" w:cs="Arial"/>
              <w:noProof/>
              <w:sz w:val="24"/>
              <w:szCs w:val="20"/>
              <w:lang w:eastAsia="es-ES"/>
            </w:rPr>
          </w:pPr>
          <w:r w:rsidRPr="00947B5E">
            <w:rPr>
              <w:rFonts w:ascii="Calibri" w:eastAsia="Times New Roman" w:hAnsi="Calibri" w:cs="Times New Roman"/>
              <w:noProof/>
              <w:lang w:eastAsia="es-CL"/>
            </w:rPr>
            <w:drawing>
              <wp:anchor distT="0" distB="0" distL="114300" distR="114300" simplePos="0" relativeHeight="251660800" behindDoc="0" locked="0" layoutInCell="1" allowOverlap="1" wp14:anchorId="7F63938C" wp14:editId="2A205121">
                <wp:simplePos x="0" y="0"/>
                <wp:positionH relativeFrom="column">
                  <wp:posOffset>-3175</wp:posOffset>
                </wp:positionH>
                <wp:positionV relativeFrom="paragraph">
                  <wp:posOffset>100330</wp:posOffset>
                </wp:positionV>
                <wp:extent cx="1638300" cy="680409"/>
                <wp:effectExtent l="0" t="0" r="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VA (nuev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680409"/>
                        </a:xfrm>
                        <a:prstGeom prst="rect">
                          <a:avLst/>
                        </a:prstGeom>
                      </pic:spPr>
                    </pic:pic>
                  </a:graphicData>
                </a:graphic>
                <wp14:sizeRelH relativeFrom="page">
                  <wp14:pctWidth>0</wp14:pctWidth>
                </wp14:sizeRelH>
                <wp14:sizeRelV relativeFrom="page">
                  <wp14:pctHeight>0</wp14:pctHeight>
                </wp14:sizeRelV>
              </wp:anchor>
            </w:drawing>
          </w:r>
        </w:p>
      </w:tc>
      <w:tc>
        <w:tcPr>
          <w:tcW w:w="5208" w:type="dxa"/>
          <w:gridSpan w:val="2"/>
          <w:vMerge w:val="restart"/>
          <w:tcBorders>
            <w:top w:val="single" w:sz="4" w:space="0" w:color="auto"/>
            <w:left w:val="single" w:sz="4" w:space="0" w:color="auto"/>
            <w:right w:val="single" w:sz="4" w:space="0" w:color="auto"/>
          </w:tcBorders>
          <w:shd w:val="clear" w:color="auto" w:fill="auto"/>
        </w:tcPr>
        <w:p w:rsidR="00947B5E" w:rsidRPr="00947B5E" w:rsidRDefault="00947B5E" w:rsidP="00947B5E">
          <w:pPr>
            <w:spacing w:after="0" w:line="240" w:lineRule="auto"/>
            <w:jc w:val="both"/>
            <w:rPr>
              <w:rFonts w:ascii="Arial" w:eastAsia="Times New Roman" w:hAnsi="Arial" w:cs="Arial"/>
              <w:b/>
              <w:noProof/>
              <w:sz w:val="10"/>
              <w:szCs w:val="10"/>
              <w:lang w:eastAsia="es-ES"/>
            </w:rPr>
          </w:pPr>
        </w:p>
        <w:p w:rsidR="00947B5E" w:rsidRPr="00947B5E" w:rsidRDefault="00947B5E" w:rsidP="00947B5E">
          <w:pPr>
            <w:spacing w:after="0" w:line="240" w:lineRule="auto"/>
            <w:jc w:val="center"/>
            <w:rPr>
              <w:rFonts w:ascii="Arial" w:eastAsia="Times New Roman" w:hAnsi="Arial" w:cs="Arial"/>
              <w:b/>
              <w:noProof/>
              <w:sz w:val="28"/>
              <w:szCs w:val="28"/>
              <w:lang w:eastAsia="es-ES"/>
            </w:rPr>
          </w:pPr>
          <w:r w:rsidRPr="00947B5E">
            <w:rPr>
              <w:rFonts w:ascii="Arial" w:eastAsia="Times New Roman" w:hAnsi="Arial" w:cs="Arial"/>
              <w:b/>
              <w:noProof/>
              <w:sz w:val="28"/>
              <w:szCs w:val="28"/>
              <w:lang w:eastAsia="es-ES"/>
            </w:rPr>
            <w:t>OBLIGACIÓN DE INFORMAR (ODI)</w:t>
          </w:r>
        </w:p>
        <w:p w:rsidR="00947B5E" w:rsidRPr="00947B5E" w:rsidRDefault="00947B5E" w:rsidP="00947B5E">
          <w:pPr>
            <w:spacing w:after="0" w:line="240" w:lineRule="auto"/>
            <w:jc w:val="center"/>
            <w:rPr>
              <w:rFonts w:ascii="Arial" w:eastAsia="Times New Roman" w:hAnsi="Arial" w:cs="Arial"/>
              <w:b/>
              <w:noProof/>
              <w:sz w:val="28"/>
              <w:szCs w:val="28"/>
              <w:lang w:eastAsia="es-ES"/>
            </w:rPr>
          </w:pPr>
          <w:r w:rsidRPr="00947B5E">
            <w:rPr>
              <w:rFonts w:ascii="Arial" w:eastAsia="Times New Roman" w:hAnsi="Arial" w:cs="Arial"/>
              <w:b/>
              <w:noProof/>
              <w:sz w:val="28"/>
              <w:szCs w:val="28"/>
              <w:lang w:eastAsia="es-ES"/>
            </w:rPr>
            <w:t>SALUD OCUPACIONAL</w:t>
          </w:r>
        </w:p>
        <w:p w:rsidR="00947B5E" w:rsidRPr="00947B5E" w:rsidRDefault="00947B5E" w:rsidP="00947B5E">
          <w:pPr>
            <w:spacing w:after="0" w:line="240" w:lineRule="auto"/>
            <w:jc w:val="center"/>
            <w:rPr>
              <w:rFonts w:ascii="Arial" w:eastAsia="Times New Roman" w:hAnsi="Arial" w:cs="Arial"/>
              <w:b/>
              <w:noProof/>
              <w:sz w:val="32"/>
              <w:szCs w:val="32"/>
              <w:lang w:eastAsia="es-ES"/>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947B5E" w:rsidRPr="00947B5E" w:rsidRDefault="00947B5E" w:rsidP="00947B5E">
          <w:pPr>
            <w:spacing w:after="0" w:line="240" w:lineRule="auto"/>
            <w:rPr>
              <w:rFonts w:ascii="Arial" w:eastAsia="Times New Roman" w:hAnsi="Arial" w:cs="Arial"/>
              <w:b/>
              <w:noProof/>
              <w:sz w:val="20"/>
              <w:szCs w:val="20"/>
              <w:lang w:eastAsia="es-ES"/>
            </w:rPr>
          </w:pPr>
          <w:r>
            <w:rPr>
              <w:rFonts w:ascii="Arial" w:eastAsia="Times New Roman" w:hAnsi="Arial" w:cs="Arial"/>
              <w:b/>
              <w:noProof/>
              <w:sz w:val="20"/>
              <w:szCs w:val="20"/>
              <w:lang w:eastAsia="es-ES"/>
            </w:rPr>
            <w:t>REVI</w:t>
          </w:r>
          <w:r w:rsidRPr="00947B5E">
            <w:rPr>
              <w:rFonts w:ascii="Arial" w:eastAsia="Times New Roman" w:hAnsi="Arial" w:cs="Arial"/>
              <w:b/>
              <w:noProof/>
              <w:sz w:val="20"/>
              <w:szCs w:val="20"/>
              <w:lang w:eastAsia="es-ES"/>
            </w:rPr>
            <w:t>SIÓN</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947B5E" w:rsidRPr="00947B5E" w:rsidRDefault="00947B5E" w:rsidP="00947B5E">
          <w:pPr>
            <w:spacing w:after="0" w:line="240" w:lineRule="auto"/>
            <w:jc w:val="center"/>
            <w:rPr>
              <w:rFonts w:ascii="Arial" w:eastAsia="Times New Roman" w:hAnsi="Arial" w:cs="Arial"/>
              <w:noProof/>
              <w:sz w:val="20"/>
              <w:szCs w:val="20"/>
              <w:lang w:eastAsia="es-ES"/>
            </w:rPr>
          </w:pPr>
        </w:p>
        <w:p w:rsidR="00947B5E" w:rsidRPr="00947B5E" w:rsidRDefault="00947B5E" w:rsidP="00947B5E">
          <w:pPr>
            <w:spacing w:after="0" w:line="240" w:lineRule="auto"/>
            <w:jc w:val="center"/>
            <w:rPr>
              <w:rFonts w:ascii="Arial" w:eastAsia="Times New Roman" w:hAnsi="Arial" w:cs="Arial"/>
              <w:noProof/>
              <w:sz w:val="20"/>
              <w:szCs w:val="20"/>
              <w:lang w:eastAsia="es-ES"/>
            </w:rPr>
          </w:pPr>
          <w:r w:rsidRPr="00947B5E">
            <w:rPr>
              <w:rFonts w:ascii="Arial" w:eastAsia="Times New Roman" w:hAnsi="Arial" w:cs="Arial"/>
              <w:noProof/>
              <w:sz w:val="20"/>
              <w:szCs w:val="20"/>
              <w:lang w:eastAsia="es-ES"/>
            </w:rPr>
            <w:t>1</w:t>
          </w:r>
        </w:p>
      </w:tc>
    </w:tr>
    <w:tr w:rsidR="00947B5E" w:rsidRPr="00947B5E" w:rsidTr="00947B5E">
      <w:trPr>
        <w:trHeight w:hRule="exact" w:val="490"/>
        <w:jc w:val="center"/>
      </w:trPr>
      <w:tc>
        <w:tcPr>
          <w:tcW w:w="2830" w:type="dxa"/>
          <w:vMerge/>
          <w:tcBorders>
            <w:left w:val="single" w:sz="4" w:space="0" w:color="auto"/>
            <w:right w:val="single" w:sz="4" w:space="0" w:color="auto"/>
          </w:tcBorders>
          <w:shd w:val="clear" w:color="auto" w:fill="auto"/>
        </w:tcPr>
        <w:p w:rsidR="00947B5E" w:rsidRPr="00947B5E" w:rsidRDefault="00947B5E" w:rsidP="00947B5E">
          <w:pPr>
            <w:spacing w:after="0" w:line="240" w:lineRule="auto"/>
            <w:jc w:val="both"/>
            <w:rPr>
              <w:rFonts w:ascii="Arial" w:eastAsia="Times New Roman" w:hAnsi="Arial" w:cs="Arial"/>
              <w:noProof/>
              <w:sz w:val="24"/>
              <w:szCs w:val="20"/>
              <w:lang w:eastAsia="es-ES"/>
            </w:rPr>
          </w:pPr>
        </w:p>
      </w:tc>
      <w:tc>
        <w:tcPr>
          <w:tcW w:w="5208" w:type="dxa"/>
          <w:gridSpan w:val="2"/>
          <w:vMerge/>
          <w:tcBorders>
            <w:left w:val="single" w:sz="4" w:space="0" w:color="auto"/>
            <w:bottom w:val="single" w:sz="4" w:space="0" w:color="auto"/>
            <w:right w:val="single" w:sz="4" w:space="0" w:color="auto"/>
          </w:tcBorders>
          <w:shd w:val="clear" w:color="auto" w:fill="auto"/>
        </w:tcPr>
        <w:p w:rsidR="00947B5E" w:rsidRPr="00947B5E" w:rsidRDefault="00947B5E" w:rsidP="00947B5E">
          <w:pPr>
            <w:spacing w:after="0" w:line="240" w:lineRule="auto"/>
            <w:jc w:val="both"/>
            <w:rPr>
              <w:rFonts w:ascii="Arial" w:eastAsia="Times New Roman" w:hAnsi="Arial" w:cs="Arial"/>
              <w:noProof/>
              <w:sz w:val="24"/>
              <w:szCs w:val="20"/>
              <w:lang w:eastAsia="es-ES"/>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947B5E" w:rsidRPr="00947B5E" w:rsidRDefault="00947B5E" w:rsidP="00947B5E">
          <w:pPr>
            <w:spacing w:after="0" w:line="240" w:lineRule="auto"/>
            <w:rPr>
              <w:rFonts w:ascii="Arial" w:eastAsia="Times New Roman" w:hAnsi="Arial" w:cs="Arial"/>
              <w:b/>
              <w:noProof/>
              <w:sz w:val="20"/>
              <w:szCs w:val="20"/>
              <w:lang w:eastAsia="es-ES"/>
            </w:rPr>
          </w:pPr>
          <w:r w:rsidRPr="00947B5E">
            <w:rPr>
              <w:rFonts w:ascii="Arial" w:eastAsia="Times New Roman" w:hAnsi="Arial" w:cs="Arial"/>
              <w:b/>
              <w:noProof/>
              <w:sz w:val="20"/>
              <w:szCs w:val="20"/>
              <w:lang w:eastAsia="es-ES"/>
            </w:rPr>
            <w:t>FECHA</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947B5E" w:rsidRPr="00947B5E" w:rsidRDefault="00947B5E" w:rsidP="00947B5E">
          <w:pPr>
            <w:spacing w:after="0" w:line="240" w:lineRule="auto"/>
            <w:jc w:val="center"/>
            <w:rPr>
              <w:rFonts w:ascii="Arial" w:eastAsia="Times New Roman" w:hAnsi="Arial" w:cs="Arial"/>
              <w:noProof/>
              <w:sz w:val="20"/>
              <w:szCs w:val="20"/>
              <w:lang w:eastAsia="es-ES"/>
            </w:rPr>
          </w:pPr>
        </w:p>
        <w:p w:rsidR="00947B5E" w:rsidRPr="00947B5E" w:rsidRDefault="00947B5E" w:rsidP="00947B5E">
          <w:pPr>
            <w:spacing w:after="0" w:line="240" w:lineRule="auto"/>
            <w:jc w:val="center"/>
            <w:rPr>
              <w:rFonts w:ascii="Arial" w:eastAsia="Times New Roman" w:hAnsi="Arial" w:cs="Arial"/>
              <w:noProof/>
              <w:sz w:val="20"/>
              <w:szCs w:val="20"/>
              <w:lang w:eastAsia="es-ES"/>
            </w:rPr>
          </w:pPr>
          <w:r>
            <w:rPr>
              <w:rFonts w:ascii="Arial" w:eastAsia="Times New Roman" w:hAnsi="Arial" w:cs="Arial"/>
              <w:noProof/>
              <w:sz w:val="20"/>
              <w:szCs w:val="20"/>
              <w:lang w:eastAsia="es-ES"/>
            </w:rPr>
            <w:t>10-08</w:t>
          </w:r>
          <w:r w:rsidRPr="00947B5E">
            <w:rPr>
              <w:rFonts w:ascii="Arial" w:eastAsia="Times New Roman" w:hAnsi="Arial" w:cs="Arial"/>
              <w:noProof/>
              <w:sz w:val="20"/>
              <w:szCs w:val="20"/>
              <w:lang w:eastAsia="es-ES"/>
            </w:rPr>
            <w:t>-2018</w:t>
          </w:r>
        </w:p>
      </w:tc>
    </w:tr>
    <w:tr w:rsidR="00947B5E" w:rsidRPr="00947B5E" w:rsidTr="00947B5E">
      <w:trPr>
        <w:trHeight w:val="405"/>
        <w:jc w:val="center"/>
      </w:trPr>
      <w:tc>
        <w:tcPr>
          <w:tcW w:w="2830" w:type="dxa"/>
          <w:vMerge/>
          <w:tcBorders>
            <w:left w:val="single" w:sz="4" w:space="0" w:color="auto"/>
            <w:right w:val="single" w:sz="4" w:space="0" w:color="auto"/>
          </w:tcBorders>
          <w:shd w:val="clear" w:color="auto" w:fill="auto"/>
        </w:tcPr>
        <w:p w:rsidR="00947B5E" w:rsidRPr="00947B5E" w:rsidRDefault="00947B5E" w:rsidP="00947B5E">
          <w:pPr>
            <w:spacing w:after="0" w:line="240" w:lineRule="auto"/>
            <w:jc w:val="both"/>
            <w:rPr>
              <w:rFonts w:ascii="Arial" w:eastAsia="Times New Roman" w:hAnsi="Arial" w:cs="Arial"/>
              <w:noProof/>
              <w:sz w:val="24"/>
              <w:szCs w:val="20"/>
              <w:lang w:eastAsia="es-ES"/>
            </w:rPr>
          </w:pPr>
        </w:p>
      </w:tc>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rsidR="00947B5E" w:rsidRPr="00947B5E" w:rsidRDefault="00947B5E" w:rsidP="00947B5E">
          <w:pPr>
            <w:spacing w:after="0" w:line="240" w:lineRule="auto"/>
            <w:jc w:val="center"/>
            <w:rPr>
              <w:rFonts w:ascii="Arial" w:eastAsia="Times New Roman" w:hAnsi="Arial" w:cs="Arial"/>
              <w:b/>
              <w:noProof/>
              <w:sz w:val="24"/>
              <w:szCs w:val="20"/>
              <w:lang w:eastAsia="es-ES"/>
            </w:rPr>
          </w:pPr>
          <w:r w:rsidRPr="00947B5E">
            <w:rPr>
              <w:rFonts w:ascii="Arial" w:eastAsia="Times New Roman" w:hAnsi="Arial" w:cs="Arial"/>
              <w:b/>
              <w:noProof/>
              <w:sz w:val="24"/>
              <w:szCs w:val="20"/>
              <w:lang w:eastAsia="es-ES"/>
            </w:rPr>
            <w:t>CÓDIGO</w:t>
          </w:r>
        </w:p>
      </w:tc>
      <w:tc>
        <w:tcPr>
          <w:tcW w:w="3010" w:type="dxa"/>
          <w:tcBorders>
            <w:top w:val="single" w:sz="4" w:space="0" w:color="auto"/>
            <w:left w:val="single" w:sz="4" w:space="0" w:color="auto"/>
            <w:bottom w:val="single" w:sz="4" w:space="0" w:color="auto"/>
            <w:right w:val="single" w:sz="4" w:space="0" w:color="auto"/>
          </w:tcBorders>
          <w:shd w:val="clear" w:color="auto" w:fill="auto"/>
          <w:vAlign w:val="center"/>
        </w:tcPr>
        <w:p w:rsidR="00947B5E" w:rsidRPr="00947B5E" w:rsidRDefault="00947B5E" w:rsidP="00947B5E">
          <w:pPr>
            <w:spacing w:after="0" w:line="240" w:lineRule="auto"/>
            <w:jc w:val="center"/>
            <w:rPr>
              <w:rFonts w:ascii="Arial" w:eastAsia="Times New Roman" w:hAnsi="Arial" w:cs="Arial"/>
              <w:b/>
              <w:noProof/>
              <w:sz w:val="24"/>
              <w:szCs w:val="20"/>
              <w:lang w:eastAsia="es-ES"/>
            </w:rPr>
          </w:pPr>
          <w:r>
            <w:rPr>
              <w:rFonts w:ascii="Arial" w:eastAsia="Times New Roman" w:hAnsi="Arial" w:cs="Arial"/>
              <w:b/>
              <w:noProof/>
              <w:sz w:val="24"/>
              <w:szCs w:val="20"/>
              <w:lang w:eastAsia="es-ES"/>
            </w:rPr>
            <w:t>FG-06-151</w:t>
          </w:r>
        </w:p>
      </w:tc>
      <w:tc>
        <w:tcPr>
          <w:tcW w:w="1474" w:type="dxa"/>
          <w:tcBorders>
            <w:top w:val="single" w:sz="4" w:space="0" w:color="auto"/>
            <w:left w:val="single" w:sz="4" w:space="0" w:color="auto"/>
            <w:right w:val="single" w:sz="4" w:space="0" w:color="auto"/>
          </w:tcBorders>
          <w:shd w:val="clear" w:color="auto" w:fill="auto"/>
          <w:vAlign w:val="center"/>
        </w:tcPr>
        <w:p w:rsidR="00947B5E" w:rsidRPr="00947B5E" w:rsidRDefault="00947B5E" w:rsidP="00947B5E">
          <w:pPr>
            <w:spacing w:after="0" w:line="240" w:lineRule="auto"/>
            <w:rPr>
              <w:rFonts w:ascii="Arial" w:eastAsia="Times New Roman" w:hAnsi="Arial" w:cs="Arial"/>
              <w:b/>
              <w:noProof/>
              <w:sz w:val="20"/>
              <w:szCs w:val="20"/>
              <w:lang w:eastAsia="es-ES"/>
            </w:rPr>
          </w:pPr>
          <w:r w:rsidRPr="00947B5E">
            <w:rPr>
              <w:rFonts w:ascii="Arial" w:eastAsia="Times New Roman" w:hAnsi="Arial" w:cs="Arial"/>
              <w:b/>
              <w:noProof/>
              <w:sz w:val="20"/>
              <w:szCs w:val="20"/>
              <w:lang w:eastAsia="es-ES"/>
            </w:rPr>
            <w:t>PAGINA</w:t>
          </w:r>
        </w:p>
      </w:tc>
      <w:tc>
        <w:tcPr>
          <w:tcW w:w="1317" w:type="dxa"/>
          <w:tcBorders>
            <w:top w:val="single" w:sz="4" w:space="0" w:color="auto"/>
            <w:left w:val="single" w:sz="4" w:space="0" w:color="auto"/>
            <w:right w:val="single" w:sz="4" w:space="0" w:color="auto"/>
          </w:tcBorders>
          <w:shd w:val="clear" w:color="auto" w:fill="auto"/>
          <w:vAlign w:val="center"/>
        </w:tcPr>
        <w:p w:rsidR="00947B5E" w:rsidRPr="00947B5E" w:rsidRDefault="00AC07EC" w:rsidP="00947B5E">
          <w:pPr>
            <w:spacing w:after="0" w:line="240" w:lineRule="auto"/>
            <w:jc w:val="center"/>
            <w:rPr>
              <w:rFonts w:ascii="Arial" w:eastAsia="Times New Roman" w:hAnsi="Arial" w:cs="Arial"/>
              <w:noProof/>
              <w:sz w:val="20"/>
              <w:szCs w:val="20"/>
              <w:lang w:eastAsia="es-ES"/>
            </w:rPr>
          </w:pPr>
          <w:r w:rsidRPr="00AC07EC">
            <w:rPr>
              <w:rFonts w:ascii="Arial" w:eastAsia="Times New Roman" w:hAnsi="Arial" w:cs="Arial"/>
              <w:b/>
              <w:bCs/>
              <w:noProof/>
              <w:sz w:val="20"/>
              <w:szCs w:val="20"/>
              <w:lang w:eastAsia="es-ES"/>
            </w:rPr>
            <w:fldChar w:fldCharType="begin"/>
          </w:r>
          <w:r w:rsidRPr="00AC07EC">
            <w:rPr>
              <w:rFonts w:ascii="Arial" w:eastAsia="Times New Roman" w:hAnsi="Arial" w:cs="Arial"/>
              <w:b/>
              <w:bCs/>
              <w:noProof/>
              <w:sz w:val="20"/>
              <w:szCs w:val="20"/>
              <w:lang w:eastAsia="es-ES"/>
            </w:rPr>
            <w:instrText>PAGE  \* Arabic  \* MERGEFORMAT</w:instrText>
          </w:r>
          <w:r w:rsidRPr="00AC07EC">
            <w:rPr>
              <w:rFonts w:ascii="Arial" w:eastAsia="Times New Roman" w:hAnsi="Arial" w:cs="Arial"/>
              <w:b/>
              <w:bCs/>
              <w:noProof/>
              <w:sz w:val="20"/>
              <w:szCs w:val="20"/>
              <w:lang w:eastAsia="es-ES"/>
            </w:rPr>
            <w:fldChar w:fldCharType="separate"/>
          </w:r>
          <w:r w:rsidRPr="00AC07EC">
            <w:rPr>
              <w:rFonts w:ascii="Arial" w:eastAsia="Times New Roman" w:hAnsi="Arial" w:cs="Arial"/>
              <w:b/>
              <w:bCs/>
              <w:noProof/>
              <w:sz w:val="20"/>
              <w:szCs w:val="20"/>
              <w:lang w:val="es-ES" w:eastAsia="es-ES"/>
            </w:rPr>
            <w:t>2</w:t>
          </w:r>
          <w:r w:rsidRPr="00AC07EC">
            <w:rPr>
              <w:rFonts w:ascii="Arial" w:eastAsia="Times New Roman" w:hAnsi="Arial" w:cs="Arial"/>
              <w:b/>
              <w:bCs/>
              <w:noProof/>
              <w:sz w:val="20"/>
              <w:szCs w:val="20"/>
              <w:lang w:eastAsia="es-ES"/>
            </w:rPr>
            <w:fldChar w:fldCharType="end"/>
          </w:r>
          <w:r w:rsidRPr="00AC07EC">
            <w:rPr>
              <w:rFonts w:ascii="Arial" w:eastAsia="Times New Roman" w:hAnsi="Arial" w:cs="Arial"/>
              <w:noProof/>
              <w:sz w:val="20"/>
              <w:szCs w:val="20"/>
              <w:lang w:val="es-ES" w:eastAsia="es-ES"/>
            </w:rPr>
            <w:t xml:space="preserve"> de </w:t>
          </w:r>
          <w:r w:rsidRPr="00AC07EC">
            <w:rPr>
              <w:rFonts w:ascii="Arial" w:eastAsia="Times New Roman" w:hAnsi="Arial" w:cs="Arial"/>
              <w:b/>
              <w:bCs/>
              <w:noProof/>
              <w:sz w:val="20"/>
              <w:szCs w:val="20"/>
              <w:lang w:eastAsia="es-ES"/>
            </w:rPr>
            <w:fldChar w:fldCharType="begin"/>
          </w:r>
          <w:r w:rsidRPr="00AC07EC">
            <w:rPr>
              <w:rFonts w:ascii="Arial" w:eastAsia="Times New Roman" w:hAnsi="Arial" w:cs="Arial"/>
              <w:b/>
              <w:bCs/>
              <w:noProof/>
              <w:sz w:val="20"/>
              <w:szCs w:val="20"/>
              <w:lang w:eastAsia="es-ES"/>
            </w:rPr>
            <w:instrText>NUMPAGES  \* Arabic  \* MERGEFORMAT</w:instrText>
          </w:r>
          <w:r w:rsidRPr="00AC07EC">
            <w:rPr>
              <w:rFonts w:ascii="Arial" w:eastAsia="Times New Roman" w:hAnsi="Arial" w:cs="Arial"/>
              <w:b/>
              <w:bCs/>
              <w:noProof/>
              <w:sz w:val="20"/>
              <w:szCs w:val="20"/>
              <w:lang w:eastAsia="es-ES"/>
            </w:rPr>
            <w:fldChar w:fldCharType="separate"/>
          </w:r>
          <w:r w:rsidRPr="00AC07EC">
            <w:rPr>
              <w:rFonts w:ascii="Arial" w:eastAsia="Times New Roman" w:hAnsi="Arial" w:cs="Arial"/>
              <w:b/>
              <w:bCs/>
              <w:noProof/>
              <w:sz w:val="20"/>
              <w:szCs w:val="20"/>
              <w:lang w:val="es-ES" w:eastAsia="es-ES"/>
            </w:rPr>
            <w:t>4</w:t>
          </w:r>
          <w:r w:rsidRPr="00AC07EC">
            <w:rPr>
              <w:rFonts w:ascii="Arial" w:eastAsia="Times New Roman" w:hAnsi="Arial" w:cs="Arial"/>
              <w:b/>
              <w:bCs/>
              <w:noProof/>
              <w:sz w:val="20"/>
              <w:szCs w:val="20"/>
              <w:lang w:eastAsia="es-ES"/>
            </w:rPr>
            <w:fldChar w:fldCharType="end"/>
          </w:r>
        </w:p>
      </w:tc>
    </w:tr>
  </w:tbl>
  <w:p w:rsidR="00461361" w:rsidRDefault="0046136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086D"/>
    <w:multiLevelType w:val="hybridMultilevel"/>
    <w:tmpl w:val="2EEC8CEA"/>
    <w:lvl w:ilvl="0" w:tplc="AA5AE798">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4A24BE1"/>
    <w:multiLevelType w:val="hybridMultilevel"/>
    <w:tmpl w:val="4532FDAC"/>
    <w:lvl w:ilvl="0" w:tplc="BD2840A4">
      <w:start w:val="1"/>
      <w:numFmt w:val="bullet"/>
      <w:lvlText w:val="-"/>
      <w:lvlJc w:val="left"/>
      <w:pPr>
        <w:ind w:left="720" w:hanging="360"/>
      </w:pPr>
      <w:rPr>
        <w:rFonts w:ascii="Arial" w:eastAsiaTheme="minorHAnsi" w:hAnsi="Arial" w:cs="Arial" w:hint="default"/>
        <w:sz w:val="18"/>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9CA1E55"/>
    <w:multiLevelType w:val="hybridMultilevel"/>
    <w:tmpl w:val="B47C8BB4"/>
    <w:lvl w:ilvl="0" w:tplc="F454F122">
      <w:start w:val="3"/>
      <w:numFmt w:val="decimal"/>
      <w:lvlText w:val="%1."/>
      <w:lvlJc w:val="left"/>
      <w:pPr>
        <w:ind w:left="720" w:hanging="360"/>
      </w:pPr>
      <w:rPr>
        <w:rFonts w:hint="default"/>
        <w:color w:val="FFFFFF" w:themeColor="background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BD73F7A"/>
    <w:multiLevelType w:val="hybridMultilevel"/>
    <w:tmpl w:val="E9AE5798"/>
    <w:lvl w:ilvl="0" w:tplc="DBA61070">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29932C22"/>
    <w:multiLevelType w:val="hybridMultilevel"/>
    <w:tmpl w:val="AFF2886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300B5E4F"/>
    <w:multiLevelType w:val="hybridMultilevel"/>
    <w:tmpl w:val="5A6A00C2"/>
    <w:lvl w:ilvl="0" w:tplc="5E660CD2">
      <w:start w:val="1"/>
      <w:numFmt w:val="decimal"/>
      <w:lvlText w:val="%1."/>
      <w:lvlJc w:val="left"/>
      <w:pPr>
        <w:ind w:left="-633" w:hanging="360"/>
      </w:pPr>
      <w:rPr>
        <w:rFonts w:hint="default"/>
      </w:rPr>
    </w:lvl>
    <w:lvl w:ilvl="1" w:tplc="340A0019" w:tentative="1">
      <w:start w:val="1"/>
      <w:numFmt w:val="lowerLetter"/>
      <w:lvlText w:val="%2."/>
      <w:lvlJc w:val="left"/>
      <w:pPr>
        <w:ind w:left="87" w:hanging="360"/>
      </w:pPr>
    </w:lvl>
    <w:lvl w:ilvl="2" w:tplc="340A001B" w:tentative="1">
      <w:start w:val="1"/>
      <w:numFmt w:val="lowerRoman"/>
      <w:lvlText w:val="%3."/>
      <w:lvlJc w:val="right"/>
      <w:pPr>
        <w:ind w:left="807" w:hanging="180"/>
      </w:pPr>
    </w:lvl>
    <w:lvl w:ilvl="3" w:tplc="340A000F" w:tentative="1">
      <w:start w:val="1"/>
      <w:numFmt w:val="decimal"/>
      <w:lvlText w:val="%4."/>
      <w:lvlJc w:val="left"/>
      <w:pPr>
        <w:ind w:left="1527" w:hanging="360"/>
      </w:pPr>
    </w:lvl>
    <w:lvl w:ilvl="4" w:tplc="340A0019" w:tentative="1">
      <w:start w:val="1"/>
      <w:numFmt w:val="lowerLetter"/>
      <w:lvlText w:val="%5."/>
      <w:lvlJc w:val="left"/>
      <w:pPr>
        <w:ind w:left="2247" w:hanging="360"/>
      </w:pPr>
    </w:lvl>
    <w:lvl w:ilvl="5" w:tplc="340A001B" w:tentative="1">
      <w:start w:val="1"/>
      <w:numFmt w:val="lowerRoman"/>
      <w:lvlText w:val="%6."/>
      <w:lvlJc w:val="right"/>
      <w:pPr>
        <w:ind w:left="2967" w:hanging="180"/>
      </w:pPr>
    </w:lvl>
    <w:lvl w:ilvl="6" w:tplc="340A000F" w:tentative="1">
      <w:start w:val="1"/>
      <w:numFmt w:val="decimal"/>
      <w:lvlText w:val="%7."/>
      <w:lvlJc w:val="left"/>
      <w:pPr>
        <w:ind w:left="3687" w:hanging="360"/>
      </w:pPr>
    </w:lvl>
    <w:lvl w:ilvl="7" w:tplc="340A0019" w:tentative="1">
      <w:start w:val="1"/>
      <w:numFmt w:val="lowerLetter"/>
      <w:lvlText w:val="%8."/>
      <w:lvlJc w:val="left"/>
      <w:pPr>
        <w:ind w:left="4407" w:hanging="360"/>
      </w:pPr>
    </w:lvl>
    <w:lvl w:ilvl="8" w:tplc="340A001B" w:tentative="1">
      <w:start w:val="1"/>
      <w:numFmt w:val="lowerRoman"/>
      <w:lvlText w:val="%9."/>
      <w:lvlJc w:val="right"/>
      <w:pPr>
        <w:ind w:left="5127" w:hanging="180"/>
      </w:pPr>
    </w:lvl>
  </w:abstractNum>
  <w:abstractNum w:abstractNumId="6" w15:restartNumberingAfterBreak="0">
    <w:nsid w:val="30D93E4B"/>
    <w:multiLevelType w:val="hybridMultilevel"/>
    <w:tmpl w:val="582CF1DC"/>
    <w:lvl w:ilvl="0" w:tplc="340A000F">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33B60177"/>
    <w:multiLevelType w:val="hybridMultilevel"/>
    <w:tmpl w:val="C316C252"/>
    <w:lvl w:ilvl="0" w:tplc="B7607ED8">
      <w:start w:val="3"/>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8" w15:restartNumberingAfterBreak="0">
    <w:nsid w:val="354C6194"/>
    <w:multiLevelType w:val="hybridMultilevel"/>
    <w:tmpl w:val="8B443FE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358F6972"/>
    <w:multiLevelType w:val="hybridMultilevel"/>
    <w:tmpl w:val="424810D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3A551465"/>
    <w:multiLevelType w:val="hybridMultilevel"/>
    <w:tmpl w:val="38AA440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56E27748"/>
    <w:multiLevelType w:val="hybridMultilevel"/>
    <w:tmpl w:val="6526CDBA"/>
    <w:lvl w:ilvl="0" w:tplc="AF9ECC98">
      <w:start w:val="3"/>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2" w15:restartNumberingAfterBreak="0">
    <w:nsid w:val="6FA43789"/>
    <w:multiLevelType w:val="hybridMultilevel"/>
    <w:tmpl w:val="5238B50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73CC3BA3"/>
    <w:multiLevelType w:val="hybridMultilevel"/>
    <w:tmpl w:val="62944DC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7D376EDE"/>
    <w:multiLevelType w:val="hybridMultilevel"/>
    <w:tmpl w:val="49D28CE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3"/>
  </w:num>
  <w:num w:numId="2">
    <w:abstractNumId w:val="7"/>
  </w:num>
  <w:num w:numId="3">
    <w:abstractNumId w:val="11"/>
  </w:num>
  <w:num w:numId="4">
    <w:abstractNumId w:val="2"/>
  </w:num>
  <w:num w:numId="5">
    <w:abstractNumId w:val="10"/>
  </w:num>
  <w:num w:numId="6">
    <w:abstractNumId w:val="9"/>
  </w:num>
  <w:num w:numId="7">
    <w:abstractNumId w:val="12"/>
  </w:num>
  <w:num w:numId="8">
    <w:abstractNumId w:val="6"/>
  </w:num>
  <w:num w:numId="9">
    <w:abstractNumId w:val="5"/>
  </w:num>
  <w:num w:numId="10">
    <w:abstractNumId w:val="1"/>
  </w:num>
  <w:num w:numId="11">
    <w:abstractNumId w:val="3"/>
  </w:num>
  <w:num w:numId="12">
    <w:abstractNumId w:val="0"/>
  </w:num>
  <w:num w:numId="13">
    <w:abstractNumId w:val="14"/>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DDB"/>
    <w:rsid w:val="0000745D"/>
    <w:rsid w:val="0004233A"/>
    <w:rsid w:val="00043279"/>
    <w:rsid w:val="0005066B"/>
    <w:rsid w:val="00050ECC"/>
    <w:rsid w:val="00053C18"/>
    <w:rsid w:val="00081665"/>
    <w:rsid w:val="00081A77"/>
    <w:rsid w:val="000B613A"/>
    <w:rsid w:val="000C2026"/>
    <w:rsid w:val="000E0A27"/>
    <w:rsid w:val="000F495D"/>
    <w:rsid w:val="0013491D"/>
    <w:rsid w:val="00150F38"/>
    <w:rsid w:val="0015406D"/>
    <w:rsid w:val="001745AA"/>
    <w:rsid w:val="001808DE"/>
    <w:rsid w:val="00190398"/>
    <w:rsid w:val="0019112D"/>
    <w:rsid w:val="001B57BA"/>
    <w:rsid w:val="001C30EB"/>
    <w:rsid w:val="001C3A78"/>
    <w:rsid w:val="001E39C4"/>
    <w:rsid w:val="00202572"/>
    <w:rsid w:val="00202CE6"/>
    <w:rsid w:val="00237728"/>
    <w:rsid w:val="002443E3"/>
    <w:rsid w:val="00245025"/>
    <w:rsid w:val="00273396"/>
    <w:rsid w:val="00273A21"/>
    <w:rsid w:val="00274CA1"/>
    <w:rsid w:val="002C52FD"/>
    <w:rsid w:val="002C7BD3"/>
    <w:rsid w:val="002F1047"/>
    <w:rsid w:val="002F2B20"/>
    <w:rsid w:val="00314E5D"/>
    <w:rsid w:val="00336ABD"/>
    <w:rsid w:val="003374EF"/>
    <w:rsid w:val="00393496"/>
    <w:rsid w:val="003A687B"/>
    <w:rsid w:val="003D6379"/>
    <w:rsid w:val="003D68AF"/>
    <w:rsid w:val="003E568A"/>
    <w:rsid w:val="003F0B37"/>
    <w:rsid w:val="00426453"/>
    <w:rsid w:val="004317EF"/>
    <w:rsid w:val="00461361"/>
    <w:rsid w:val="00463AC2"/>
    <w:rsid w:val="00465942"/>
    <w:rsid w:val="004711F8"/>
    <w:rsid w:val="004A0A51"/>
    <w:rsid w:val="004A6D63"/>
    <w:rsid w:val="004C103B"/>
    <w:rsid w:val="004D7D11"/>
    <w:rsid w:val="005226AE"/>
    <w:rsid w:val="00536ABD"/>
    <w:rsid w:val="00544D41"/>
    <w:rsid w:val="005541F3"/>
    <w:rsid w:val="005803CC"/>
    <w:rsid w:val="00592E3B"/>
    <w:rsid w:val="005A2E19"/>
    <w:rsid w:val="005E0DC2"/>
    <w:rsid w:val="006078E3"/>
    <w:rsid w:val="0062752F"/>
    <w:rsid w:val="00630954"/>
    <w:rsid w:val="00674DBE"/>
    <w:rsid w:val="006752AD"/>
    <w:rsid w:val="00693EB6"/>
    <w:rsid w:val="006B4CB3"/>
    <w:rsid w:val="006C1E27"/>
    <w:rsid w:val="007034AC"/>
    <w:rsid w:val="007301A2"/>
    <w:rsid w:val="00740BB2"/>
    <w:rsid w:val="00743618"/>
    <w:rsid w:val="007554E8"/>
    <w:rsid w:val="00766DDB"/>
    <w:rsid w:val="00786D79"/>
    <w:rsid w:val="007A4B9C"/>
    <w:rsid w:val="007C32FC"/>
    <w:rsid w:val="007F293A"/>
    <w:rsid w:val="00825888"/>
    <w:rsid w:val="008308AC"/>
    <w:rsid w:val="008566E9"/>
    <w:rsid w:val="008B0E57"/>
    <w:rsid w:val="008C031B"/>
    <w:rsid w:val="008C37DC"/>
    <w:rsid w:val="008D3FC2"/>
    <w:rsid w:val="008E32AE"/>
    <w:rsid w:val="008F5E25"/>
    <w:rsid w:val="00903D0C"/>
    <w:rsid w:val="0092493C"/>
    <w:rsid w:val="00924EAD"/>
    <w:rsid w:val="00934EC4"/>
    <w:rsid w:val="00943EE4"/>
    <w:rsid w:val="00945BE6"/>
    <w:rsid w:val="00947B5E"/>
    <w:rsid w:val="009708B7"/>
    <w:rsid w:val="009A2457"/>
    <w:rsid w:val="009C7769"/>
    <w:rsid w:val="009F0F50"/>
    <w:rsid w:val="00A038FE"/>
    <w:rsid w:val="00A11BD0"/>
    <w:rsid w:val="00A151A6"/>
    <w:rsid w:val="00A26D57"/>
    <w:rsid w:val="00A321A8"/>
    <w:rsid w:val="00A40573"/>
    <w:rsid w:val="00A84A7A"/>
    <w:rsid w:val="00A94578"/>
    <w:rsid w:val="00A950A8"/>
    <w:rsid w:val="00AC07EC"/>
    <w:rsid w:val="00AC53D3"/>
    <w:rsid w:val="00AC7117"/>
    <w:rsid w:val="00AD1D9F"/>
    <w:rsid w:val="00AD7EE7"/>
    <w:rsid w:val="00AF07C9"/>
    <w:rsid w:val="00B02F48"/>
    <w:rsid w:val="00B07B0E"/>
    <w:rsid w:val="00B12E2E"/>
    <w:rsid w:val="00B3764B"/>
    <w:rsid w:val="00B45B4B"/>
    <w:rsid w:val="00B53320"/>
    <w:rsid w:val="00B662E4"/>
    <w:rsid w:val="00B72F5A"/>
    <w:rsid w:val="00B73BFB"/>
    <w:rsid w:val="00B92799"/>
    <w:rsid w:val="00BA1EFB"/>
    <w:rsid w:val="00BC1F3C"/>
    <w:rsid w:val="00BC2BF2"/>
    <w:rsid w:val="00BC49A8"/>
    <w:rsid w:val="00BE3DFC"/>
    <w:rsid w:val="00BF0904"/>
    <w:rsid w:val="00C33709"/>
    <w:rsid w:val="00C41C83"/>
    <w:rsid w:val="00C71DED"/>
    <w:rsid w:val="00C812EE"/>
    <w:rsid w:val="00C855F5"/>
    <w:rsid w:val="00CD64BD"/>
    <w:rsid w:val="00CD6B02"/>
    <w:rsid w:val="00CE68D7"/>
    <w:rsid w:val="00D02027"/>
    <w:rsid w:val="00D04F87"/>
    <w:rsid w:val="00D05AB1"/>
    <w:rsid w:val="00D06209"/>
    <w:rsid w:val="00D23B1B"/>
    <w:rsid w:val="00D45F40"/>
    <w:rsid w:val="00D700C6"/>
    <w:rsid w:val="00D75962"/>
    <w:rsid w:val="00DA022E"/>
    <w:rsid w:val="00DC7A85"/>
    <w:rsid w:val="00DE336C"/>
    <w:rsid w:val="00E13595"/>
    <w:rsid w:val="00E21950"/>
    <w:rsid w:val="00E362EC"/>
    <w:rsid w:val="00E40FE0"/>
    <w:rsid w:val="00E560A3"/>
    <w:rsid w:val="00E63C70"/>
    <w:rsid w:val="00E6408E"/>
    <w:rsid w:val="00E90358"/>
    <w:rsid w:val="00E93871"/>
    <w:rsid w:val="00E96AE6"/>
    <w:rsid w:val="00EB58E4"/>
    <w:rsid w:val="00F03033"/>
    <w:rsid w:val="00F0430F"/>
    <w:rsid w:val="00F108B6"/>
    <w:rsid w:val="00F22B92"/>
    <w:rsid w:val="00F37522"/>
    <w:rsid w:val="00F72B73"/>
    <w:rsid w:val="00F916F1"/>
    <w:rsid w:val="00FB4108"/>
    <w:rsid w:val="00FC592E"/>
    <w:rsid w:val="00FF3866"/>
    <w:rsid w:val="00FF7DA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D52ECA"/>
  <w15:docId w15:val="{CBC5ADED-EB95-444A-91C4-4D8EA6245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FC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66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66DDB"/>
    <w:pPr>
      <w:ind w:left="720"/>
      <w:contextualSpacing/>
    </w:pPr>
  </w:style>
  <w:style w:type="paragraph" w:styleId="Encabezado">
    <w:name w:val="header"/>
    <w:basedOn w:val="Normal"/>
    <w:link w:val="EncabezadoCar"/>
    <w:uiPriority w:val="99"/>
    <w:unhideWhenUsed/>
    <w:rsid w:val="009C776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C7769"/>
  </w:style>
  <w:style w:type="paragraph" w:styleId="Piedepgina">
    <w:name w:val="footer"/>
    <w:basedOn w:val="Normal"/>
    <w:link w:val="PiedepginaCar"/>
    <w:uiPriority w:val="99"/>
    <w:unhideWhenUsed/>
    <w:rsid w:val="009C77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769"/>
  </w:style>
  <w:style w:type="paragraph" w:styleId="Textodeglobo">
    <w:name w:val="Balloon Text"/>
    <w:basedOn w:val="Normal"/>
    <w:link w:val="TextodegloboCar"/>
    <w:uiPriority w:val="99"/>
    <w:semiHidden/>
    <w:unhideWhenUsed/>
    <w:rsid w:val="002450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50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4007">
      <w:bodyDiv w:val="1"/>
      <w:marLeft w:val="0"/>
      <w:marRight w:val="0"/>
      <w:marTop w:val="0"/>
      <w:marBottom w:val="0"/>
      <w:divBdr>
        <w:top w:val="none" w:sz="0" w:space="0" w:color="auto"/>
        <w:left w:val="none" w:sz="0" w:space="0" w:color="auto"/>
        <w:bottom w:val="none" w:sz="0" w:space="0" w:color="auto"/>
        <w:right w:val="none" w:sz="0" w:space="0" w:color="auto"/>
      </w:divBdr>
    </w:div>
    <w:div w:id="135294448">
      <w:bodyDiv w:val="1"/>
      <w:marLeft w:val="0"/>
      <w:marRight w:val="0"/>
      <w:marTop w:val="0"/>
      <w:marBottom w:val="0"/>
      <w:divBdr>
        <w:top w:val="none" w:sz="0" w:space="0" w:color="auto"/>
        <w:left w:val="none" w:sz="0" w:space="0" w:color="auto"/>
        <w:bottom w:val="none" w:sz="0" w:space="0" w:color="auto"/>
        <w:right w:val="none" w:sz="0" w:space="0" w:color="auto"/>
      </w:divBdr>
    </w:div>
    <w:div w:id="279848597">
      <w:bodyDiv w:val="1"/>
      <w:marLeft w:val="0"/>
      <w:marRight w:val="0"/>
      <w:marTop w:val="0"/>
      <w:marBottom w:val="0"/>
      <w:divBdr>
        <w:top w:val="none" w:sz="0" w:space="0" w:color="auto"/>
        <w:left w:val="none" w:sz="0" w:space="0" w:color="auto"/>
        <w:bottom w:val="none" w:sz="0" w:space="0" w:color="auto"/>
        <w:right w:val="none" w:sz="0" w:space="0" w:color="auto"/>
      </w:divBdr>
    </w:div>
    <w:div w:id="695277703">
      <w:bodyDiv w:val="1"/>
      <w:marLeft w:val="0"/>
      <w:marRight w:val="0"/>
      <w:marTop w:val="0"/>
      <w:marBottom w:val="0"/>
      <w:divBdr>
        <w:top w:val="none" w:sz="0" w:space="0" w:color="auto"/>
        <w:left w:val="none" w:sz="0" w:space="0" w:color="auto"/>
        <w:bottom w:val="none" w:sz="0" w:space="0" w:color="auto"/>
        <w:right w:val="none" w:sz="0" w:space="0" w:color="auto"/>
      </w:divBdr>
    </w:div>
    <w:div w:id="921254027">
      <w:bodyDiv w:val="1"/>
      <w:marLeft w:val="0"/>
      <w:marRight w:val="0"/>
      <w:marTop w:val="0"/>
      <w:marBottom w:val="0"/>
      <w:divBdr>
        <w:top w:val="none" w:sz="0" w:space="0" w:color="auto"/>
        <w:left w:val="none" w:sz="0" w:space="0" w:color="auto"/>
        <w:bottom w:val="none" w:sz="0" w:space="0" w:color="auto"/>
        <w:right w:val="none" w:sz="0" w:space="0" w:color="auto"/>
      </w:divBdr>
    </w:div>
    <w:div w:id="1119378826">
      <w:bodyDiv w:val="1"/>
      <w:marLeft w:val="0"/>
      <w:marRight w:val="0"/>
      <w:marTop w:val="0"/>
      <w:marBottom w:val="0"/>
      <w:divBdr>
        <w:top w:val="none" w:sz="0" w:space="0" w:color="auto"/>
        <w:left w:val="none" w:sz="0" w:space="0" w:color="auto"/>
        <w:bottom w:val="none" w:sz="0" w:space="0" w:color="auto"/>
        <w:right w:val="none" w:sz="0" w:space="0" w:color="auto"/>
      </w:divBdr>
    </w:div>
    <w:div w:id="1415544032">
      <w:bodyDiv w:val="1"/>
      <w:marLeft w:val="0"/>
      <w:marRight w:val="0"/>
      <w:marTop w:val="0"/>
      <w:marBottom w:val="0"/>
      <w:divBdr>
        <w:top w:val="none" w:sz="0" w:space="0" w:color="auto"/>
        <w:left w:val="none" w:sz="0" w:space="0" w:color="auto"/>
        <w:bottom w:val="none" w:sz="0" w:space="0" w:color="auto"/>
        <w:right w:val="none" w:sz="0" w:space="0" w:color="auto"/>
      </w:divBdr>
    </w:div>
    <w:div w:id="171515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CE29D-D2C8-41E9-955A-5188996B0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1014</Words>
  <Characters>5580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ROBLES</dc:creator>
  <cp:lastModifiedBy>Aruza Robles M.</cp:lastModifiedBy>
  <cp:revision>3</cp:revision>
  <cp:lastPrinted>2015-12-11T13:59:00Z</cp:lastPrinted>
  <dcterms:created xsi:type="dcterms:W3CDTF">2018-08-14T13:26:00Z</dcterms:created>
  <dcterms:modified xsi:type="dcterms:W3CDTF">2018-08-14T14:20:00Z</dcterms:modified>
</cp:coreProperties>
</file>